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B6960" w:rsidRDefault="001B6960" w:rsidP="001B6960">
      <w:pPr>
        <w:jc w:val="center"/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ПОСТАНОВЛЕНИЕ</w:t>
      </w:r>
    </w:p>
    <w:p w:rsidR="001B6960" w:rsidRDefault="001B6960" w:rsidP="001B6960">
      <w:pPr>
        <w:jc w:val="center"/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АДМИНИСТРАЦИИ ГОРОДА ОМСКА</w:t>
      </w:r>
    </w:p>
    <w:p w:rsidR="001B6960" w:rsidRDefault="001B6960" w:rsidP="001B6960">
      <w:pPr>
        <w:jc w:val="center"/>
        <w:rPr>
          <w:rStyle w:val="Strong"/>
          <w:b w:val="0"/>
          <w:kern w:val="2"/>
          <w:sz w:val="28"/>
          <w:szCs w:val="28"/>
        </w:rPr>
      </w:pPr>
    </w:p>
    <w:p w:rsidR="001B6960" w:rsidRDefault="001B6960" w:rsidP="001B6960">
      <w:pPr>
        <w:jc w:val="center"/>
        <w:rPr>
          <w:rStyle w:val="Strong"/>
          <w:b w:val="0"/>
          <w:kern w:val="2"/>
          <w:sz w:val="28"/>
          <w:szCs w:val="28"/>
        </w:rPr>
      </w:pPr>
    </w:p>
    <w:p w:rsidR="001B6960" w:rsidRDefault="001B6960" w:rsidP="001B6960">
      <w:pPr>
        <w:rPr>
          <w:rStyle w:val="Strong"/>
          <w:b w:val="0"/>
          <w:kern w:val="2"/>
          <w:sz w:val="28"/>
          <w:szCs w:val="28"/>
        </w:rPr>
      </w:pPr>
      <w:r>
        <w:rPr>
          <w:rStyle w:val="Strong"/>
          <w:b w:val="0"/>
          <w:kern w:val="2"/>
          <w:sz w:val="28"/>
          <w:szCs w:val="28"/>
        </w:rPr>
        <w:t>от 21 марта 2022 года № 181-п</w:t>
      </w:r>
    </w:p>
    <w:p w:rsidR="00CA57D4" w:rsidRDefault="00CA57D4" w:rsidP="00CA57D4">
      <w:pPr>
        <w:autoSpaceDE w:val="0"/>
        <w:jc w:val="center"/>
        <w:rPr>
          <w:sz w:val="28"/>
          <w:szCs w:val="28"/>
        </w:rPr>
      </w:pPr>
    </w:p>
    <w:p w:rsidR="00CA57D4" w:rsidRDefault="00CA57D4" w:rsidP="00CA57D4">
      <w:pPr>
        <w:autoSpaceDE w:val="0"/>
        <w:jc w:val="center"/>
        <w:rPr>
          <w:sz w:val="28"/>
          <w:szCs w:val="28"/>
        </w:rPr>
      </w:pPr>
    </w:p>
    <w:p w:rsidR="00CA57D4" w:rsidRDefault="00CA57D4" w:rsidP="00CA57D4">
      <w:pPr>
        <w:autoSpaceDE w:val="0"/>
        <w:jc w:val="center"/>
        <w:rPr>
          <w:sz w:val="28"/>
          <w:szCs w:val="28"/>
        </w:rPr>
      </w:pPr>
    </w:p>
    <w:p w:rsidR="00F47714" w:rsidRDefault="008141EA" w:rsidP="00CA57D4">
      <w:pPr>
        <w:autoSpaceDE w:val="0"/>
        <w:jc w:val="center"/>
        <w:rPr>
          <w:sz w:val="28"/>
          <w:szCs w:val="28"/>
        </w:rPr>
      </w:pPr>
      <w:r w:rsidRPr="0087759B">
        <w:rPr>
          <w:sz w:val="28"/>
          <w:szCs w:val="28"/>
        </w:rPr>
        <w:t>Об утверждении документации по планировке части территории муниципального образования городской округ город Омск Омской области</w:t>
      </w:r>
    </w:p>
    <w:p w:rsidR="008141EA" w:rsidRDefault="008141EA" w:rsidP="00CA57D4">
      <w:pPr>
        <w:autoSpaceDE w:val="0"/>
        <w:jc w:val="center"/>
        <w:rPr>
          <w:bCs/>
          <w:sz w:val="28"/>
          <w:szCs w:val="28"/>
        </w:rPr>
      </w:pPr>
    </w:p>
    <w:p w:rsidR="00CA57D4" w:rsidRDefault="00CA57D4" w:rsidP="00CA57D4">
      <w:pPr>
        <w:autoSpaceDE w:val="0"/>
        <w:jc w:val="center"/>
        <w:rPr>
          <w:bCs/>
          <w:sz w:val="28"/>
          <w:szCs w:val="28"/>
        </w:rPr>
      </w:pPr>
    </w:p>
    <w:p w:rsidR="00DA5B59" w:rsidRDefault="00B30E37" w:rsidP="00CA57D4">
      <w:pPr>
        <w:autoSpaceDE w:val="0"/>
        <w:ind w:firstLine="709"/>
        <w:jc w:val="both"/>
      </w:pPr>
      <w:proofErr w:type="gramStart"/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</w:t>
      </w:r>
      <w:r w:rsidR="00CA57D4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201</w:t>
      </w:r>
      <w:r w:rsidR="001B696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  <w:proofErr w:type="gramEnd"/>
    </w:p>
    <w:p w:rsidR="005F300C" w:rsidRDefault="00A94B8D" w:rsidP="00CA57D4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1. </w:t>
      </w:r>
      <w:r w:rsidR="0004054B">
        <w:rPr>
          <w:sz w:val="28"/>
          <w:szCs w:val="28"/>
        </w:rPr>
        <w:t>Утвердить проект планировки территории</w:t>
      </w:r>
      <w:r w:rsidR="00063114">
        <w:rPr>
          <w:sz w:val="28"/>
          <w:szCs w:val="28"/>
        </w:rPr>
        <w:t>, расположенной</w:t>
      </w:r>
      <w:r w:rsidR="001B6960">
        <w:rPr>
          <w:sz w:val="28"/>
          <w:szCs w:val="28"/>
        </w:rPr>
        <w:t xml:space="preserve"> </w:t>
      </w:r>
      <w:r w:rsidR="00063114">
        <w:rPr>
          <w:sz w:val="28"/>
          <w:szCs w:val="28"/>
        </w:rPr>
        <w:t>в границах</w:t>
      </w:r>
      <w:r w:rsidR="00063114" w:rsidRPr="001929E7">
        <w:rPr>
          <w:sz w:val="28"/>
          <w:szCs w:val="28"/>
        </w:rPr>
        <w:t>: улица Комбинатская – граница территории ТЭЦ-4</w:t>
      </w:r>
      <w:r w:rsidR="00063114">
        <w:rPr>
          <w:sz w:val="28"/>
          <w:szCs w:val="28"/>
        </w:rPr>
        <w:t xml:space="preserve"> в Советском</w:t>
      </w:r>
      <w:r w:rsidR="0004054B">
        <w:rPr>
          <w:sz w:val="28"/>
          <w:szCs w:val="28"/>
        </w:rPr>
        <w:t xml:space="preserve"> административно</w:t>
      </w:r>
      <w:r w:rsidR="00063114">
        <w:rPr>
          <w:sz w:val="28"/>
          <w:szCs w:val="28"/>
        </w:rPr>
        <w:t>м</w:t>
      </w:r>
      <w:r w:rsidR="0004054B">
        <w:rPr>
          <w:sz w:val="28"/>
          <w:szCs w:val="28"/>
        </w:rPr>
        <w:t xml:space="preserve"> округ</w:t>
      </w:r>
      <w:r w:rsidR="00063114">
        <w:rPr>
          <w:sz w:val="28"/>
          <w:szCs w:val="28"/>
        </w:rPr>
        <w:t>е</w:t>
      </w:r>
      <w:r w:rsidR="0004054B">
        <w:rPr>
          <w:sz w:val="28"/>
          <w:szCs w:val="28"/>
        </w:rPr>
        <w:t xml:space="preserve"> города Омска</w:t>
      </w:r>
      <w:r w:rsidR="00F92941">
        <w:rPr>
          <w:sz w:val="28"/>
          <w:szCs w:val="28"/>
        </w:rPr>
        <w:t>,</w:t>
      </w:r>
      <w:r w:rsidR="0004054B">
        <w:rPr>
          <w:sz w:val="28"/>
          <w:szCs w:val="28"/>
        </w:rPr>
        <w:t xml:space="preserve"> в следующем составе:</w:t>
      </w:r>
      <w:r w:rsidR="005F300C" w:rsidRPr="005F300C">
        <w:rPr>
          <w:sz w:val="28"/>
          <w:szCs w:val="28"/>
        </w:rPr>
        <w:t xml:space="preserve"> </w:t>
      </w:r>
    </w:p>
    <w:p w:rsidR="0004054B" w:rsidRDefault="005F300C" w:rsidP="00CA57D4">
      <w:pPr>
        <w:pStyle w:val="ae"/>
        <w:ind w:firstLine="709"/>
        <w:jc w:val="both"/>
      </w:pPr>
      <w:proofErr w:type="gramStart"/>
      <w:r>
        <w:rPr>
          <w:sz w:val="28"/>
          <w:szCs w:val="28"/>
        </w:rPr>
        <w:t xml:space="preserve">- чертеж планировки </w:t>
      </w:r>
      <w:r w:rsidRPr="006E638D">
        <w:rPr>
          <w:sz w:val="28"/>
          <w:szCs w:val="28"/>
        </w:rPr>
        <w:t>территории, расположенной в границах: улица Комбинатс</w:t>
      </w:r>
      <w:r>
        <w:rPr>
          <w:sz w:val="28"/>
          <w:szCs w:val="28"/>
        </w:rPr>
        <w:t>кая – граница территории ТЭЦ-4</w:t>
      </w:r>
      <w:r w:rsidRPr="006E638D">
        <w:rPr>
          <w:sz w:val="28"/>
          <w:szCs w:val="28"/>
        </w:rPr>
        <w:t xml:space="preserve"> в Советском административном округе города Омска</w:t>
      </w:r>
      <w:r>
        <w:rPr>
          <w:sz w:val="28"/>
          <w:szCs w:val="28"/>
        </w:rPr>
        <w:t>,</w:t>
      </w:r>
      <w:r w:rsidRPr="006E638D">
        <w:rPr>
          <w:sz w:val="28"/>
          <w:szCs w:val="28"/>
        </w:rPr>
        <w:t xml:space="preserve"> </w:t>
      </w:r>
      <w:r>
        <w:rPr>
          <w:sz w:val="28"/>
          <w:szCs w:val="28"/>
        </w:rPr>
        <w:t>согласно приложению №</w:t>
      </w:r>
      <w:r w:rsidR="00CA57D4">
        <w:rPr>
          <w:sz w:val="28"/>
          <w:szCs w:val="28"/>
        </w:rPr>
        <w:t> </w:t>
      </w:r>
      <w:r>
        <w:rPr>
          <w:sz w:val="28"/>
          <w:szCs w:val="28"/>
        </w:rPr>
        <w:t>1 к настоящему постановлению;</w:t>
      </w:r>
      <w:proofErr w:type="gramEnd"/>
    </w:p>
    <w:p w:rsidR="0004054B" w:rsidRPr="001929E7" w:rsidRDefault="0004054B" w:rsidP="00CA57D4">
      <w:pPr>
        <w:pStyle w:val="ae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 </w:t>
      </w:r>
      <w:r w:rsidR="001929E7">
        <w:rPr>
          <w:sz w:val="28"/>
          <w:szCs w:val="28"/>
        </w:rPr>
        <w:t xml:space="preserve">положение </w:t>
      </w:r>
      <w:r w:rsidR="001929E7" w:rsidRPr="001929E7">
        <w:rPr>
          <w:sz w:val="28"/>
          <w:szCs w:val="28"/>
        </w:rPr>
        <w:t>о характеристиках планируемого развития территории, расположенной в границах: улица Комбинатская – граница территории ТЭЦ-4</w:t>
      </w:r>
      <w:r w:rsidR="001B6960">
        <w:rPr>
          <w:sz w:val="28"/>
          <w:szCs w:val="28"/>
        </w:rPr>
        <w:t xml:space="preserve"> </w:t>
      </w:r>
      <w:r w:rsidR="001929E7" w:rsidRPr="001929E7">
        <w:rPr>
          <w:sz w:val="28"/>
          <w:szCs w:val="28"/>
        </w:rPr>
        <w:t>в Советском административном округе города Омска</w:t>
      </w:r>
      <w:r w:rsidR="00B33874">
        <w:rPr>
          <w:sz w:val="28"/>
          <w:szCs w:val="28"/>
        </w:rPr>
        <w:t>,</w:t>
      </w:r>
      <w:r w:rsidR="001929E7">
        <w:rPr>
          <w:sz w:val="28"/>
          <w:szCs w:val="28"/>
        </w:rPr>
        <w:t xml:space="preserve"> </w:t>
      </w:r>
      <w:r>
        <w:rPr>
          <w:sz w:val="28"/>
          <w:szCs w:val="28"/>
        </w:rPr>
        <w:t>согласно</w:t>
      </w:r>
      <w:r w:rsidR="001B696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приложению № </w:t>
      </w:r>
      <w:r w:rsidR="00B33874">
        <w:rPr>
          <w:sz w:val="28"/>
          <w:szCs w:val="28"/>
        </w:rPr>
        <w:t>2</w:t>
      </w:r>
      <w:r>
        <w:rPr>
          <w:sz w:val="28"/>
          <w:szCs w:val="28"/>
        </w:rPr>
        <w:t xml:space="preserve"> к настоящему постановлению;</w:t>
      </w:r>
      <w:proofErr w:type="gramEnd"/>
    </w:p>
    <w:p w:rsidR="0004054B" w:rsidRPr="009810B5" w:rsidRDefault="0004054B" w:rsidP="00CA57D4">
      <w:pPr>
        <w:pStyle w:val="ae"/>
        <w:ind w:firstLine="709"/>
        <w:jc w:val="both"/>
        <w:rPr>
          <w:rFonts w:eastAsia="Calibri"/>
          <w:sz w:val="28"/>
          <w:lang w:eastAsia="en-US"/>
        </w:rPr>
      </w:pPr>
      <w:proofErr w:type="gramStart"/>
      <w:r>
        <w:rPr>
          <w:sz w:val="28"/>
          <w:szCs w:val="28"/>
        </w:rPr>
        <w:t xml:space="preserve">- положение </w:t>
      </w:r>
      <w:r w:rsidR="009810B5" w:rsidRPr="009810B5">
        <w:rPr>
          <w:rFonts w:eastAsia="Calibri"/>
          <w:sz w:val="28"/>
          <w:lang w:eastAsia="en-US"/>
        </w:rPr>
        <w:t>об очередности планируемого развития территории, расположенной в границах: улица Комбинатская – граница территории ТЭЦ-4</w:t>
      </w:r>
      <w:r w:rsidR="001B6960">
        <w:rPr>
          <w:rFonts w:eastAsia="Calibri"/>
          <w:sz w:val="28"/>
          <w:lang w:eastAsia="en-US"/>
        </w:rPr>
        <w:t xml:space="preserve"> </w:t>
      </w:r>
      <w:r w:rsidR="009810B5" w:rsidRPr="009810B5">
        <w:rPr>
          <w:rFonts w:eastAsia="Calibri"/>
          <w:sz w:val="28"/>
          <w:lang w:eastAsia="en-US"/>
        </w:rPr>
        <w:t>в Советском административном округе города Омска</w:t>
      </w:r>
      <w:r w:rsidR="0066333E">
        <w:rPr>
          <w:rFonts w:eastAsia="Calibri"/>
          <w:sz w:val="28"/>
          <w:lang w:eastAsia="en-US"/>
        </w:rPr>
        <w:t>,</w:t>
      </w:r>
      <w:r w:rsidR="009810B5">
        <w:rPr>
          <w:rFonts w:eastAsia="Calibri"/>
          <w:sz w:val="28"/>
          <w:lang w:eastAsia="en-US"/>
        </w:rPr>
        <w:t xml:space="preserve"> </w:t>
      </w:r>
      <w:r>
        <w:rPr>
          <w:sz w:val="28"/>
          <w:szCs w:val="28"/>
        </w:rPr>
        <w:t>согласно</w:t>
      </w:r>
      <w:r w:rsidR="001B6960">
        <w:rPr>
          <w:sz w:val="28"/>
          <w:szCs w:val="28"/>
        </w:rPr>
        <w:t xml:space="preserve"> </w:t>
      </w:r>
      <w:r>
        <w:rPr>
          <w:sz w:val="28"/>
          <w:szCs w:val="28"/>
        </w:rPr>
        <w:t>приложению № 3 к настоящему постановлению.</w:t>
      </w:r>
      <w:proofErr w:type="gramEnd"/>
    </w:p>
    <w:p w:rsidR="0004054B" w:rsidRPr="00E71402" w:rsidRDefault="00E71402" w:rsidP="00CA57D4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Утвердить проект </w:t>
      </w:r>
      <w:proofErr w:type="gramStart"/>
      <w:r>
        <w:rPr>
          <w:sz w:val="28"/>
          <w:szCs w:val="28"/>
        </w:rPr>
        <w:t>межевания</w:t>
      </w:r>
      <w:r w:rsidR="0004054B">
        <w:rPr>
          <w:sz w:val="28"/>
          <w:szCs w:val="28"/>
        </w:rPr>
        <w:t xml:space="preserve"> территории</w:t>
      </w:r>
      <w:r w:rsidR="0004054B" w:rsidRPr="005063D4">
        <w:t xml:space="preserve"> </w:t>
      </w:r>
      <w:r w:rsidR="009810B5" w:rsidRPr="009810B5">
        <w:rPr>
          <w:sz w:val="28"/>
          <w:szCs w:val="28"/>
        </w:rPr>
        <w:t>элемента планировочной структуры</w:t>
      </w:r>
      <w:proofErr w:type="gramEnd"/>
      <w:r w:rsidR="009810B5" w:rsidRPr="009810B5">
        <w:rPr>
          <w:sz w:val="28"/>
          <w:szCs w:val="28"/>
        </w:rPr>
        <w:t xml:space="preserve"> №</w:t>
      </w:r>
      <w:r w:rsidR="00CA57D4">
        <w:rPr>
          <w:sz w:val="28"/>
          <w:szCs w:val="28"/>
        </w:rPr>
        <w:t> </w:t>
      </w:r>
      <w:r w:rsidR="009810B5" w:rsidRPr="009810B5">
        <w:rPr>
          <w:sz w:val="28"/>
          <w:szCs w:val="28"/>
        </w:rPr>
        <w:t>01:12:01 проекта планировки территории, расположенной</w:t>
      </w:r>
      <w:r w:rsidR="001B6960">
        <w:rPr>
          <w:sz w:val="28"/>
          <w:szCs w:val="28"/>
        </w:rPr>
        <w:t xml:space="preserve"> </w:t>
      </w:r>
      <w:r w:rsidR="009810B5" w:rsidRPr="009810B5">
        <w:rPr>
          <w:sz w:val="28"/>
          <w:szCs w:val="28"/>
        </w:rPr>
        <w:t>в границах: улица Комбинатская – граница территории ТЭЦ-4 в Советском административном округе города Омска</w:t>
      </w:r>
      <w:r>
        <w:rPr>
          <w:sz w:val="28"/>
          <w:szCs w:val="28"/>
        </w:rPr>
        <w:t>,</w:t>
      </w:r>
      <w:r w:rsidR="007A2344">
        <w:rPr>
          <w:sz w:val="28"/>
          <w:szCs w:val="28"/>
        </w:rPr>
        <w:t xml:space="preserve"> </w:t>
      </w:r>
      <w:r w:rsidR="0004054B">
        <w:rPr>
          <w:sz w:val="28"/>
          <w:szCs w:val="28"/>
        </w:rPr>
        <w:t>согласно приложению №</w:t>
      </w:r>
      <w:r w:rsidR="00CA57D4">
        <w:rPr>
          <w:sz w:val="28"/>
          <w:szCs w:val="28"/>
        </w:rPr>
        <w:t> </w:t>
      </w:r>
      <w:r w:rsidR="0004054B">
        <w:rPr>
          <w:sz w:val="28"/>
          <w:szCs w:val="28"/>
        </w:rPr>
        <w:t>4</w:t>
      </w:r>
      <w:r w:rsidR="001B6960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постановлению.</w:t>
      </w:r>
    </w:p>
    <w:p w:rsidR="00B30E37" w:rsidRDefault="00CC660C" w:rsidP="00CA57D4">
      <w:pPr>
        <w:pStyle w:val="ae"/>
        <w:ind w:firstLine="709"/>
        <w:jc w:val="both"/>
      </w:pPr>
      <w:r>
        <w:rPr>
          <w:sz w:val="28"/>
          <w:szCs w:val="28"/>
        </w:rPr>
        <w:t>3</w:t>
      </w:r>
      <w:r w:rsidR="00B30E37">
        <w:rPr>
          <w:sz w:val="28"/>
          <w:szCs w:val="28"/>
        </w:rPr>
        <w:t>. </w:t>
      </w:r>
      <w:proofErr w:type="gramStart"/>
      <w:r w:rsidR="00B30E37">
        <w:rPr>
          <w:sz w:val="28"/>
          <w:szCs w:val="28"/>
          <w:lang w:eastAsia="ru-RU"/>
        </w:rPr>
        <w:t>Департаменту архитектуры и градостроительства Администрации города Омска направить материалы</w:t>
      </w:r>
      <w:r w:rsidR="001D6B2C">
        <w:rPr>
          <w:sz w:val="28"/>
          <w:szCs w:val="28"/>
          <w:lang w:eastAsia="ru-RU"/>
        </w:rPr>
        <w:t xml:space="preserve"> </w:t>
      </w:r>
      <w:r w:rsidR="00B30E37">
        <w:rPr>
          <w:sz w:val="28"/>
          <w:szCs w:val="28"/>
          <w:lang w:eastAsia="ru-RU"/>
        </w:rPr>
        <w:t xml:space="preserve">проекта межевания территории, указанного в пункте </w:t>
      </w:r>
      <w:r w:rsidR="00B646B5">
        <w:rPr>
          <w:sz w:val="28"/>
          <w:szCs w:val="28"/>
          <w:lang w:eastAsia="ru-RU"/>
        </w:rPr>
        <w:t>2</w:t>
      </w:r>
      <w:r w:rsidR="00B30E37">
        <w:rPr>
          <w:sz w:val="28"/>
          <w:szCs w:val="28"/>
          <w:lang w:eastAsia="ru-RU"/>
        </w:rPr>
        <w:t xml:space="preserve">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</w:t>
      </w:r>
      <w:r w:rsidR="001D6B2C">
        <w:rPr>
          <w:sz w:val="28"/>
          <w:szCs w:val="28"/>
          <w:lang w:eastAsia="ru-RU"/>
        </w:rPr>
        <w:t xml:space="preserve"> </w:t>
      </w:r>
      <w:r w:rsidR="00B30E37">
        <w:rPr>
          <w:sz w:val="28"/>
          <w:szCs w:val="28"/>
          <w:lang w:eastAsia="ru-RU"/>
        </w:rPr>
        <w:t>со дня вступления в силу настоящего постановления.</w:t>
      </w:r>
      <w:proofErr w:type="gramEnd"/>
    </w:p>
    <w:p w:rsidR="00B30E37" w:rsidRDefault="00B646B5" w:rsidP="00CA57D4">
      <w:pPr>
        <w:autoSpaceDE w:val="0"/>
        <w:ind w:firstLine="709"/>
        <w:jc w:val="both"/>
      </w:pPr>
      <w:r>
        <w:rPr>
          <w:sz w:val="28"/>
          <w:szCs w:val="28"/>
        </w:rPr>
        <w:lastRenderedPageBreak/>
        <w:t>4</w:t>
      </w:r>
      <w:r w:rsidR="00B30E37">
        <w:rPr>
          <w:sz w:val="28"/>
          <w:szCs w:val="28"/>
        </w:rPr>
        <w:t>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B30E37" w:rsidRDefault="00B646B5" w:rsidP="00CA57D4">
      <w:pPr>
        <w:autoSpaceDE w:val="0"/>
        <w:ind w:firstLine="709"/>
        <w:jc w:val="both"/>
      </w:pPr>
      <w:r>
        <w:rPr>
          <w:sz w:val="28"/>
          <w:szCs w:val="28"/>
        </w:rPr>
        <w:t>5</w:t>
      </w:r>
      <w:r w:rsidR="00B30E37">
        <w:rPr>
          <w:sz w:val="28"/>
          <w:szCs w:val="28"/>
        </w:rPr>
        <w:t>. </w:t>
      </w:r>
      <w:proofErr w:type="gramStart"/>
      <w:r w:rsidR="00B30E37">
        <w:rPr>
          <w:sz w:val="28"/>
          <w:szCs w:val="28"/>
        </w:rPr>
        <w:t>Контроль за</w:t>
      </w:r>
      <w:proofErr w:type="gramEnd"/>
      <w:r w:rsidR="00B30E37">
        <w:rPr>
          <w:sz w:val="28"/>
          <w:szCs w:val="28"/>
        </w:rPr>
        <w:t xml:space="preserve"> исполнением настоящего постановления возложить</w:t>
      </w:r>
      <w:r w:rsidR="001B6960">
        <w:rPr>
          <w:sz w:val="28"/>
          <w:szCs w:val="28"/>
        </w:rPr>
        <w:t xml:space="preserve"> </w:t>
      </w:r>
      <w:r w:rsidR="00B30E37">
        <w:rPr>
          <w:sz w:val="28"/>
          <w:szCs w:val="28"/>
        </w:rPr>
        <w:t>на</w:t>
      </w:r>
      <w:r w:rsidR="00C50B1D">
        <w:rPr>
          <w:sz w:val="28"/>
          <w:szCs w:val="28"/>
        </w:rPr>
        <w:t xml:space="preserve"> заместителя Мэра города Омска К.С</w:t>
      </w:r>
      <w:r w:rsidR="00B30E37">
        <w:rPr>
          <w:sz w:val="28"/>
          <w:szCs w:val="28"/>
        </w:rPr>
        <w:t xml:space="preserve">. </w:t>
      </w:r>
      <w:proofErr w:type="spellStart"/>
      <w:r w:rsidR="00C50B1D">
        <w:rPr>
          <w:sz w:val="28"/>
          <w:szCs w:val="28"/>
        </w:rPr>
        <w:t>Брюхова</w:t>
      </w:r>
      <w:proofErr w:type="spellEnd"/>
      <w:r w:rsidR="00B30E37">
        <w:rPr>
          <w:sz w:val="28"/>
          <w:szCs w:val="28"/>
        </w:rPr>
        <w:t>.</w:t>
      </w:r>
    </w:p>
    <w:p w:rsidR="00B30E37" w:rsidRDefault="00B30E37" w:rsidP="00CA57D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CA57D4" w:rsidRPr="00497FF0" w:rsidRDefault="00CA57D4" w:rsidP="00CA57D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B30E37" w:rsidRDefault="00B30E37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6840F9" w:rsidRDefault="00B30E37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6840F9" w:rsidSect="00CA57D4">
          <w:headerReference w:type="default" r:id="rId8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Мэр г</w:t>
      </w:r>
      <w:r w:rsidR="005A13CC">
        <w:rPr>
          <w:rFonts w:ascii="Times New Roman" w:hAnsi="Times New Roman" w:cs="Times New Roman"/>
          <w:sz w:val="28"/>
          <w:szCs w:val="28"/>
        </w:rPr>
        <w:t>орода Омска</w:t>
      </w:r>
      <w:r w:rsidR="001B6960">
        <w:rPr>
          <w:rFonts w:ascii="Times New Roman" w:hAnsi="Times New Roman" w:cs="Times New Roman"/>
          <w:sz w:val="28"/>
          <w:szCs w:val="28"/>
        </w:rPr>
        <w:t xml:space="preserve">  </w:t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1B6960">
        <w:rPr>
          <w:rFonts w:ascii="Times New Roman" w:hAnsi="Times New Roman" w:cs="Times New Roman"/>
          <w:sz w:val="28"/>
          <w:szCs w:val="28"/>
        </w:rPr>
        <w:tab/>
      </w:r>
      <w:r w:rsidR="005A13CC">
        <w:rPr>
          <w:rFonts w:ascii="Times New Roman" w:hAnsi="Times New Roman" w:cs="Times New Roman"/>
          <w:sz w:val="28"/>
          <w:szCs w:val="28"/>
        </w:rPr>
        <w:t>С.Н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A13CC">
        <w:rPr>
          <w:rFonts w:ascii="Times New Roman" w:hAnsi="Times New Roman" w:cs="Times New Roman"/>
          <w:sz w:val="28"/>
          <w:szCs w:val="28"/>
        </w:rPr>
        <w:t>Шелест</w:t>
      </w:r>
    </w:p>
    <w:p w:rsidR="006840F9" w:rsidRDefault="006840F9" w:rsidP="006840F9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  <w:sectPr w:rsidR="006840F9" w:rsidSect="00513D58">
          <w:pgSz w:w="16838" w:h="11906" w:orient="landscape"/>
          <w:pgMar w:top="1559" w:right="993" w:bottom="709" w:left="851" w:header="720" w:footer="720" w:gutter="0"/>
          <w:cols w:space="720"/>
          <w:titlePg/>
          <w:docGrid w:linePitch="360"/>
        </w:sectPr>
      </w:pPr>
      <w:r w:rsidRPr="006840F9"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1.2pt;height:481.45pt">
            <v:imagedata r:id="rId9" o:title=""/>
          </v:shape>
        </w:pic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right"/>
        <w:rPr>
          <w:sz w:val="28"/>
          <w:szCs w:val="28"/>
          <w:lang w:eastAsia="ar-SA"/>
        </w:rPr>
      </w:pPr>
      <w:r w:rsidRPr="006840F9">
        <w:rPr>
          <w:sz w:val="28"/>
          <w:szCs w:val="28"/>
          <w:lang w:eastAsia="ar-SA"/>
        </w:rPr>
        <w:lastRenderedPageBreak/>
        <w:t xml:space="preserve">Приложение № 2 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right"/>
        <w:rPr>
          <w:sz w:val="28"/>
          <w:szCs w:val="28"/>
          <w:lang w:eastAsia="ar-SA"/>
        </w:rPr>
      </w:pPr>
      <w:r w:rsidRPr="006840F9">
        <w:rPr>
          <w:sz w:val="28"/>
          <w:szCs w:val="28"/>
          <w:lang w:eastAsia="ar-SA"/>
        </w:rPr>
        <w:t>к постановлению Администрации города Омска</w:t>
      </w:r>
    </w:p>
    <w:p w:rsidR="006840F9" w:rsidRPr="006840F9" w:rsidRDefault="001B6960" w:rsidP="001B6960">
      <w:pPr>
        <w:widowControl w:val="0"/>
        <w:suppressAutoHyphens w:val="0"/>
        <w:autoSpaceDE w:val="0"/>
        <w:autoSpaceDN w:val="0"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ar-SA"/>
        </w:rPr>
        <w:t>от 21 марта 2022 года № 181-п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ПОЛОЖЕНИЕ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 xml:space="preserve">о характеристиках планируемого развития территории, расположенной 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 xml:space="preserve">в границах: улица Комбинатская – граница территории ТЭЦ-4 </w:t>
      </w:r>
    </w:p>
    <w:p w:rsidR="006840F9" w:rsidRPr="006840F9" w:rsidRDefault="006840F9" w:rsidP="006840F9">
      <w:pPr>
        <w:suppressAutoHyphens w:val="0"/>
        <w:spacing w:after="1"/>
        <w:jc w:val="center"/>
        <w:rPr>
          <w:rFonts w:eastAsia="Calibri"/>
          <w:sz w:val="28"/>
          <w:szCs w:val="28"/>
          <w:lang w:eastAsia="en-US"/>
        </w:rPr>
      </w:pPr>
      <w:r w:rsidRPr="006840F9">
        <w:rPr>
          <w:sz w:val="28"/>
          <w:szCs w:val="28"/>
          <w:lang w:eastAsia="ru-RU"/>
        </w:rPr>
        <w:t>в Советском административном округе города Омска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both"/>
        <w:outlineLvl w:val="0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outlineLvl w:val="0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I. Общие положения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E3452A">
        <w:rPr>
          <w:sz w:val="28"/>
          <w:szCs w:val="28"/>
          <w:lang w:eastAsia="ru-RU"/>
        </w:rPr>
        <w:t>Проект планировки территории, расположенной в границах: улица Комбинатская – граница территории ТЭЦ-4 в Советском административном округе города Омска (далее – проект планировки территории, проектируемая территория), подготовлен на основании Генерального плана муниципального образования городской округ город Омск Омской области, утвержденного Решением Омского городского Совета от 25 июля 2007 года № 43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«Об утверждении Генерального плана муниципального образования городской округ город Омск Омской области» (далее</w:t>
      </w:r>
      <w:proofErr w:type="gramEnd"/>
      <w:r w:rsidRPr="00E3452A">
        <w:rPr>
          <w:sz w:val="28"/>
          <w:szCs w:val="28"/>
          <w:lang w:eastAsia="ru-RU"/>
        </w:rPr>
        <w:t xml:space="preserve"> – </w:t>
      </w:r>
      <w:proofErr w:type="gramStart"/>
      <w:r w:rsidRPr="00E3452A">
        <w:rPr>
          <w:sz w:val="28"/>
          <w:szCs w:val="28"/>
          <w:lang w:eastAsia="ru-RU"/>
        </w:rPr>
        <w:t>Генеральный план), Правил землепользования и застройки муниципального образования городской округ город Омск Омской области, утвержденных Решением Омского городского Совета от 10 декабря 2008 года № 201 «Об утверждении Правил землепользования и застройки муниципального образования городской округ город Омск Омской области» (далее – Правила землепользования и застройки), в соответствии с требованиями Градостроительного кодекса</w:t>
      </w:r>
      <w:r w:rsidRPr="00E3452A">
        <w:rPr>
          <w:rFonts w:ascii="Calibri" w:hAnsi="Calibri" w:cs="Calibri"/>
          <w:sz w:val="22"/>
          <w:szCs w:val="20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Российской Федерации, иных нормативных правовых актов Российской Федерации, Омской области</w:t>
      </w:r>
      <w:proofErr w:type="gramEnd"/>
      <w:r w:rsidRPr="00E3452A">
        <w:rPr>
          <w:sz w:val="28"/>
          <w:szCs w:val="28"/>
          <w:lang w:eastAsia="ru-RU"/>
        </w:rPr>
        <w:t>, муниципальных правовых актов города Омска.</w:t>
      </w:r>
    </w:p>
    <w:p w:rsidR="00E3452A" w:rsidRPr="00E3452A" w:rsidRDefault="00E3452A" w:rsidP="00E3452A">
      <w:pPr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 w:rsidRPr="00E3452A">
        <w:rPr>
          <w:rFonts w:eastAsia="Calibri"/>
          <w:sz w:val="28"/>
          <w:szCs w:val="28"/>
          <w:lang w:eastAsia="en-US"/>
        </w:rPr>
        <w:t>Целями подготовки проекта планировки территории являются обеспечение устойчивого развития соответствующей территории, выделение элементов планировочной структуры, установление границ зон планируемого размещения объектов капитального строительства, определения характеристик и очередности планируемого развития территории.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Проект планировки территории является основой для последующих стадий архитектурно-строительного проектирования и строительства отдельных объектов капитального строительства и линейных объектов.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outlineLvl w:val="0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II. Анализ современного использования </w:t>
      </w:r>
      <w:proofErr w:type="gramStart"/>
      <w:r w:rsidRPr="00E3452A">
        <w:rPr>
          <w:sz w:val="28"/>
          <w:szCs w:val="28"/>
          <w:lang w:eastAsia="ru-RU"/>
        </w:rPr>
        <w:t>проектируемой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территории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Проектируемая территория располагается в Северо-западной производственной зоне, которая в соответствии с </w:t>
      </w:r>
      <w:hyperlink r:id="rId10" w:history="1">
        <w:r w:rsidRPr="00E3452A">
          <w:rPr>
            <w:sz w:val="28"/>
            <w:szCs w:val="28"/>
            <w:lang w:eastAsia="ru-RU"/>
          </w:rPr>
          <w:t>Генеральным планом</w:t>
        </w:r>
      </w:hyperlink>
      <w:r w:rsidRPr="00E3452A">
        <w:rPr>
          <w:sz w:val="28"/>
          <w:szCs w:val="28"/>
          <w:lang w:eastAsia="ru-RU"/>
        </w:rPr>
        <w:t xml:space="preserve"> сохраняет свое приоритетное значение в развитии экономики города.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Территория Северо-западной производственной зоны представлена крупными объектами, являющимися источниками </w:t>
      </w:r>
      <w:proofErr w:type="spellStart"/>
      <w:r w:rsidRPr="00E3452A">
        <w:rPr>
          <w:sz w:val="28"/>
          <w:szCs w:val="28"/>
          <w:lang w:eastAsia="ru-RU"/>
        </w:rPr>
        <w:t>энерго</w:t>
      </w:r>
      <w:proofErr w:type="spellEnd"/>
      <w:r w:rsidRPr="00E3452A">
        <w:rPr>
          <w:sz w:val="28"/>
          <w:szCs w:val="28"/>
          <w:lang w:eastAsia="ru-RU"/>
        </w:rPr>
        <w:t> -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 xml:space="preserve">и теплоснабжения промышленных предприятий и жилищно-бытового сектора, </w:t>
      </w:r>
      <w:r w:rsidRPr="00E3452A">
        <w:rPr>
          <w:sz w:val="28"/>
          <w:szCs w:val="28"/>
          <w:lang w:eastAsia="ru-RU"/>
        </w:rPr>
        <w:lastRenderedPageBreak/>
        <w:t>нефтехимических предприятий, таких как акционерное общество «</w:t>
      </w:r>
      <w:proofErr w:type="spellStart"/>
      <w:r w:rsidRPr="00E3452A">
        <w:rPr>
          <w:sz w:val="28"/>
          <w:szCs w:val="28"/>
          <w:lang w:eastAsia="ru-RU"/>
        </w:rPr>
        <w:t>Газпромнефть-ОНПЗ</w:t>
      </w:r>
      <w:proofErr w:type="spellEnd"/>
      <w:r w:rsidRPr="00E3452A">
        <w:rPr>
          <w:sz w:val="28"/>
          <w:szCs w:val="28"/>
          <w:lang w:eastAsia="ru-RU"/>
        </w:rPr>
        <w:t>» (далее – АО «</w:t>
      </w:r>
      <w:proofErr w:type="spellStart"/>
      <w:r w:rsidRPr="00E3452A">
        <w:rPr>
          <w:sz w:val="28"/>
          <w:szCs w:val="28"/>
          <w:lang w:eastAsia="ru-RU"/>
        </w:rPr>
        <w:t>Газпромнефть-ОНПЗ</w:t>
      </w:r>
      <w:proofErr w:type="spellEnd"/>
      <w:r w:rsidRPr="00E3452A">
        <w:rPr>
          <w:sz w:val="28"/>
          <w:szCs w:val="28"/>
          <w:lang w:eastAsia="ru-RU"/>
        </w:rPr>
        <w:t>»).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В границах проекта планировки территории расположена тепловая электрическая централь № 4 (далее – ТЭЦ-4) Омского филиала открытого акционерного общества «Территориальная генерирующая компания № 11». Электроэнергия, выработанная ТЭЦ-4, используется для покрытия электрических нагрузок Омской энергосистемы, входящей в состав единой энергосистемы Сибири.</w:t>
      </w:r>
      <w:r w:rsidRPr="00E3452A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E3452A">
        <w:rPr>
          <w:sz w:val="28"/>
          <w:szCs w:val="28"/>
          <w:lang w:eastAsia="ru-RU"/>
        </w:rPr>
        <w:t xml:space="preserve">ТЭЦ-4 предназначена для обеспечения производственным паром, горячей водой и электрической энергией </w:t>
      </w:r>
      <w:proofErr w:type="gramStart"/>
      <w:r w:rsidRPr="00E3452A">
        <w:rPr>
          <w:sz w:val="28"/>
          <w:szCs w:val="28"/>
          <w:lang w:eastAsia="ru-RU"/>
        </w:rPr>
        <w:t>группы промышленных предприятий северо-западного района города</w:t>
      </w:r>
      <w:proofErr w:type="gramEnd"/>
      <w:r w:rsidRPr="00E3452A">
        <w:rPr>
          <w:sz w:val="28"/>
          <w:szCs w:val="28"/>
          <w:lang w:eastAsia="ru-RU"/>
        </w:rPr>
        <w:t xml:space="preserve"> Омска,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а также жилого сектора поселка Юбилейный.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Вся территория в границах проекта планировки территории располагается в санитарно-защитной зоне нефтеперерабатывающих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и нефтехимических предприятий.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Территория пересечена множеством инженерных коммуникаций различного назначения в подземном и наземном исполнении.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На территории ТЭЦ-4 расположены следующие инженерные сооружения и объекты: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 газопровод высокого давления, среднего давления, обвязка</w:t>
      </w:r>
      <w:r w:rsidR="001B6960">
        <w:rPr>
          <w:sz w:val="28"/>
          <w:szCs w:val="28"/>
          <w:lang w:eastAsia="ru-RU"/>
        </w:rPr>
        <w:t xml:space="preserve"> </w:t>
      </w:r>
      <w:r w:rsidRPr="00AF0E6B">
        <w:rPr>
          <w:sz w:val="28"/>
          <w:szCs w:val="28"/>
          <w:lang w:eastAsia="ru-RU"/>
        </w:rPr>
        <w:t>котла № 7;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</w:t>
      </w:r>
      <w:r w:rsidRPr="00AF0E6B">
        <w:rPr>
          <w:sz w:val="28"/>
          <w:szCs w:val="28"/>
          <w:lang w:val="en-US" w:eastAsia="ru-RU"/>
        </w:rPr>
        <w:t> </w:t>
      </w:r>
      <w:r w:rsidRPr="00AF0E6B">
        <w:rPr>
          <w:sz w:val="28"/>
          <w:szCs w:val="28"/>
          <w:lang w:eastAsia="ru-RU"/>
        </w:rPr>
        <w:t>сети канализации, подключены к коллектору акционерного общества «Омский каучук» (далее – АО «Омский каучук»);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 </w:t>
      </w:r>
      <w:proofErr w:type="spellStart"/>
      <w:r w:rsidRPr="00AF0E6B">
        <w:rPr>
          <w:sz w:val="28"/>
          <w:szCs w:val="28"/>
          <w:lang w:eastAsia="ru-RU"/>
        </w:rPr>
        <w:t>промышлено-ливневая</w:t>
      </w:r>
      <w:proofErr w:type="spellEnd"/>
      <w:r w:rsidRPr="00AF0E6B">
        <w:rPr>
          <w:sz w:val="28"/>
          <w:szCs w:val="28"/>
          <w:lang w:eastAsia="ru-RU"/>
        </w:rPr>
        <w:t xml:space="preserve"> канализация, подключена к коллектору</w:t>
      </w:r>
      <w:r w:rsidR="001B6960">
        <w:rPr>
          <w:sz w:val="28"/>
          <w:szCs w:val="28"/>
          <w:lang w:eastAsia="ru-RU"/>
        </w:rPr>
        <w:t xml:space="preserve"> </w:t>
      </w:r>
      <w:r w:rsidRPr="00AF0E6B">
        <w:rPr>
          <w:sz w:val="28"/>
          <w:szCs w:val="28"/>
          <w:lang w:eastAsia="ru-RU"/>
        </w:rPr>
        <w:t>АО «Омский каучук»;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 водопровод, подключен к водопроводу АО «</w:t>
      </w:r>
      <w:proofErr w:type="spellStart"/>
      <w:r w:rsidRPr="00AF0E6B">
        <w:rPr>
          <w:sz w:val="28"/>
          <w:szCs w:val="28"/>
          <w:lang w:eastAsia="ru-RU"/>
        </w:rPr>
        <w:t>Газпромнефть-ОНПЗ</w:t>
      </w:r>
      <w:proofErr w:type="spellEnd"/>
      <w:r w:rsidRPr="00AF0E6B">
        <w:rPr>
          <w:sz w:val="28"/>
          <w:szCs w:val="28"/>
          <w:lang w:eastAsia="ru-RU"/>
        </w:rPr>
        <w:t>»;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 промышленная канализация, подключена к коллектору</w:t>
      </w:r>
      <w:r w:rsidR="001B6960">
        <w:rPr>
          <w:sz w:val="28"/>
          <w:szCs w:val="28"/>
          <w:lang w:eastAsia="ru-RU"/>
        </w:rPr>
        <w:t xml:space="preserve"> </w:t>
      </w:r>
      <w:r w:rsidRPr="00AF0E6B">
        <w:rPr>
          <w:sz w:val="28"/>
          <w:szCs w:val="28"/>
          <w:lang w:eastAsia="ru-RU"/>
        </w:rPr>
        <w:t>АО «Омский каучук»;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 кабельные каналы и тоннели;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 xml:space="preserve">- паропровод 15 </w:t>
      </w:r>
      <w:proofErr w:type="spellStart"/>
      <w:r w:rsidRPr="00AF0E6B">
        <w:rPr>
          <w:sz w:val="28"/>
          <w:szCs w:val="28"/>
          <w:lang w:eastAsia="ru-RU"/>
        </w:rPr>
        <w:t>ата</w:t>
      </w:r>
      <w:proofErr w:type="spellEnd"/>
      <w:r w:rsidRPr="00AF0E6B">
        <w:rPr>
          <w:sz w:val="28"/>
          <w:szCs w:val="28"/>
          <w:lang w:eastAsia="ru-RU"/>
        </w:rPr>
        <w:t>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 тепловые трассы;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 xml:space="preserve">- подъездные железнодорожные пути; 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- пути перекатки трансформаторов.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Благоустройство промышленных и прилегающих к ним территорий представлено участками естественного ландшафта, дорогами и проездами.</w:t>
      </w:r>
    </w:p>
    <w:p w:rsid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AF0E6B">
        <w:rPr>
          <w:sz w:val="28"/>
          <w:szCs w:val="28"/>
          <w:lang w:eastAsia="ru-RU"/>
        </w:rPr>
        <w:t>Существующий рельеф местности относительно равнинный.</w:t>
      </w:r>
    </w:p>
    <w:p w:rsidR="00AF0E6B" w:rsidRPr="00AF0E6B" w:rsidRDefault="00AF0E6B" w:rsidP="00AF0E6B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outlineLvl w:val="0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III. Основные положения проекта планировки территории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E3452A">
        <w:rPr>
          <w:sz w:val="28"/>
          <w:szCs w:val="28"/>
          <w:lang w:eastAsia="ru-RU"/>
        </w:rPr>
        <w:t>Основные решения проекта планировки территории приняты с учетом установленных Правилами землепользования и застройки ограничений использования земельных участков и объектов капитального строительства.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Проект планировки территории выполнен с учетом сведений Единого государственного реестра недвижимости.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Проектируемая территория представлена двумя элементами планировочной структуры №№ 01:12:01, 01:12:02. 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E3452A">
        <w:rPr>
          <w:sz w:val="28"/>
          <w:szCs w:val="28"/>
          <w:lang w:eastAsia="ru-RU"/>
        </w:rPr>
        <w:t xml:space="preserve">Решения по развитию инженерной инфраструктуры в границах проекта планировки территории приняты с учетом карт планируемого размещения </w:t>
      </w:r>
      <w:r w:rsidRPr="00E3452A">
        <w:rPr>
          <w:sz w:val="28"/>
          <w:szCs w:val="28"/>
          <w:lang w:eastAsia="ru-RU"/>
        </w:rPr>
        <w:lastRenderedPageBreak/>
        <w:t>объектов местного значения муниципального образования городской округ город Омск Омской области в области трубопроводного транспорта и инженерной инфраструктуры, утвержденных в составе Генерального плана.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Параметры охранных зон существующих инженерных коммуникаций: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1) сети самотечной канализации – 3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2) сети напорной канализации – 5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3) сети ливневой канализации – 3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4) сети водопровода – 5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5) сети электроснабжения – 1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6) сети </w:t>
      </w:r>
      <w:proofErr w:type="gramStart"/>
      <w:r w:rsidRPr="00E3452A">
        <w:rPr>
          <w:sz w:val="28"/>
          <w:szCs w:val="28"/>
          <w:lang w:eastAsia="ru-RU"/>
        </w:rPr>
        <w:t>высоковольтной воздушной</w:t>
      </w:r>
      <w:proofErr w:type="gramEnd"/>
      <w:r w:rsidRPr="00E3452A">
        <w:rPr>
          <w:sz w:val="28"/>
          <w:szCs w:val="28"/>
          <w:lang w:eastAsia="ru-RU"/>
        </w:rPr>
        <w:t xml:space="preserve"> линии: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а) до 1 кВ – 2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б) 35 кВ – 15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в) 150 кВ – 25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г) 300 – 400 кВ – 30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7) сети теплоснабжения – 3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8) сети газоснабжения – 2 м в обе стороны от сети;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9) сети кабелей связи – 2 м в обе стороны от сети.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 xml:space="preserve">В проекте планировки территории использованы наименования улиц, установленные на момент их проектирования. </w:t>
      </w:r>
      <w:proofErr w:type="gramStart"/>
      <w:r w:rsidRPr="00E3452A">
        <w:rPr>
          <w:sz w:val="28"/>
          <w:szCs w:val="28"/>
          <w:lang w:eastAsia="ru-RU"/>
        </w:rPr>
        <w:t>Ширина улиц в пределах красных линий определена с учетом санитарно-гигиенических требований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в зависимости от категории улиц и дорог, интенсивности движения транспорта и пешеходов, наличия технических полос для прокладки подземных коммуникаций.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E3452A">
        <w:rPr>
          <w:sz w:val="28"/>
          <w:szCs w:val="28"/>
          <w:lang w:eastAsia="ru-RU"/>
        </w:rPr>
        <w:t>В целях улучшения экологической обстановки и создания благоприятных условий жизнедеятельности населения на проектируемой территории предусмотрено максимально возможное озеленение свободных от застройки земельных участков с учетом существующих и планируемых линейных объектов: озеленение крупномерными посадками вдоль улицы Комбинатской, кустарниками и газонами на прилегающих к предприятиям территориях, свободных от коммуникаций.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outlineLvl w:val="0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outlineLvl w:val="0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IV. Характеристики планируемого развития проектируемой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E3452A">
        <w:rPr>
          <w:sz w:val="28"/>
          <w:szCs w:val="28"/>
          <w:lang w:eastAsia="ru-RU"/>
        </w:rPr>
        <w:t>территории</w:t>
      </w: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E3452A">
        <w:rPr>
          <w:sz w:val="28"/>
          <w:szCs w:val="28"/>
          <w:lang w:eastAsia="ru-RU"/>
        </w:rPr>
        <w:t xml:space="preserve">Основные технико-экономические </w:t>
      </w:r>
      <w:hyperlink w:anchor="P80" w:history="1">
        <w:r w:rsidRPr="00E3452A">
          <w:rPr>
            <w:sz w:val="28"/>
            <w:szCs w:val="28"/>
            <w:lang w:eastAsia="ru-RU"/>
          </w:rPr>
          <w:t>показатели</w:t>
        </w:r>
      </w:hyperlink>
      <w:r w:rsidRPr="00E3452A">
        <w:rPr>
          <w:sz w:val="28"/>
          <w:szCs w:val="28"/>
          <w:lang w:eastAsia="ru-RU"/>
        </w:rPr>
        <w:t xml:space="preserve"> принятых проектом планировки территории решений и параметров по планировке территории</w:t>
      </w:r>
      <w:r w:rsidR="001B6960">
        <w:rPr>
          <w:sz w:val="28"/>
          <w:szCs w:val="28"/>
          <w:lang w:eastAsia="ru-RU"/>
        </w:rPr>
        <w:t xml:space="preserve"> </w:t>
      </w:r>
      <w:r w:rsidRPr="00E3452A">
        <w:rPr>
          <w:sz w:val="28"/>
          <w:szCs w:val="28"/>
          <w:lang w:eastAsia="ru-RU"/>
        </w:rPr>
        <w:t>в обобщенном виде представлены в таблице «Основные технико-экономические показатели проекта планировки территории».</w:t>
      </w:r>
      <w:proofErr w:type="gramEnd"/>
    </w:p>
    <w:p w:rsidR="00E3452A" w:rsidRPr="00E3452A" w:rsidRDefault="00E3452A" w:rsidP="00E3452A">
      <w:pPr>
        <w:widowControl w:val="0"/>
        <w:suppressAutoHyphens w:val="0"/>
        <w:autoSpaceDE w:val="0"/>
        <w:autoSpaceDN w:val="0"/>
        <w:ind w:firstLine="540"/>
        <w:jc w:val="both"/>
        <w:rPr>
          <w:sz w:val="28"/>
          <w:szCs w:val="28"/>
          <w:lang w:eastAsia="ru-RU"/>
        </w:rPr>
      </w:pP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both"/>
        <w:rPr>
          <w:sz w:val="28"/>
          <w:szCs w:val="28"/>
          <w:lang w:eastAsia="ru-RU"/>
        </w:rPr>
      </w:pP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right"/>
        <w:outlineLvl w:val="1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Таблица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both"/>
        <w:rPr>
          <w:rFonts w:ascii="Calibri" w:hAnsi="Calibri" w:cs="Calibri"/>
          <w:sz w:val="28"/>
          <w:szCs w:val="28"/>
          <w:lang w:eastAsia="ru-RU"/>
        </w:rPr>
      </w:pP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bookmarkStart w:id="0" w:name="P80"/>
      <w:bookmarkEnd w:id="0"/>
      <w:r w:rsidRPr="006840F9">
        <w:rPr>
          <w:sz w:val="28"/>
          <w:szCs w:val="28"/>
          <w:lang w:eastAsia="ru-RU"/>
        </w:rPr>
        <w:t>Основные технико-экономические показатели проекта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планировки территории</w:t>
      </w:r>
    </w:p>
    <w:p w:rsidR="006840F9" w:rsidRPr="006840F9" w:rsidRDefault="006840F9" w:rsidP="006840F9">
      <w:pPr>
        <w:widowControl w:val="0"/>
        <w:suppressAutoHyphens w:val="0"/>
        <w:autoSpaceDE w:val="0"/>
        <w:autoSpaceDN w:val="0"/>
        <w:jc w:val="both"/>
        <w:rPr>
          <w:rFonts w:ascii="Calibri" w:hAnsi="Calibri" w:cs="Calibri"/>
          <w:sz w:val="28"/>
          <w:szCs w:val="28"/>
          <w:lang w:eastAsia="ru-RU"/>
        </w:rPr>
      </w:pPr>
    </w:p>
    <w:tbl>
      <w:tblPr>
        <w:tblW w:w="9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897"/>
        <w:gridCol w:w="1276"/>
        <w:gridCol w:w="1843"/>
        <w:gridCol w:w="1276"/>
        <w:gridCol w:w="1134"/>
        <w:gridCol w:w="1134"/>
      </w:tblGrid>
      <w:tr w:rsidR="006840F9" w:rsidRPr="006840F9" w:rsidTr="00513D58">
        <w:trPr>
          <w:trHeight w:val="543"/>
        </w:trPr>
        <w:tc>
          <w:tcPr>
            <w:tcW w:w="2897" w:type="dxa"/>
            <w:vMerge w:val="restart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lastRenderedPageBreak/>
              <w:t>Наименование показателя</w:t>
            </w:r>
          </w:p>
        </w:tc>
        <w:tc>
          <w:tcPr>
            <w:tcW w:w="1276" w:type="dxa"/>
            <w:vMerge w:val="restart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Единица измерения</w:t>
            </w:r>
          </w:p>
        </w:tc>
        <w:tc>
          <w:tcPr>
            <w:tcW w:w="1843" w:type="dxa"/>
            <w:vMerge w:val="restart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proofErr w:type="gramStart"/>
            <w:r w:rsidRPr="006840F9">
              <w:rPr>
                <w:lang w:eastAsia="ru-RU"/>
              </w:rPr>
              <w:t>Существующее</w:t>
            </w:r>
            <w:proofErr w:type="gramEnd"/>
            <w:r w:rsidRPr="006840F9">
              <w:rPr>
                <w:lang w:eastAsia="ru-RU"/>
              </w:rPr>
              <w:t xml:space="preserve">/ планируемое (далее </w:t>
            </w:r>
            <w:r w:rsidRPr="006840F9">
              <w:rPr>
                <w:sz w:val="28"/>
                <w:szCs w:val="28"/>
                <w:lang w:eastAsia="ru-RU"/>
              </w:rPr>
              <w:t>–</w:t>
            </w:r>
            <w:r w:rsidRPr="006840F9">
              <w:rPr>
                <w:lang w:eastAsia="ru-RU"/>
              </w:rPr>
              <w:t xml:space="preserve"> сущ./план.)</w:t>
            </w:r>
          </w:p>
        </w:tc>
        <w:tc>
          <w:tcPr>
            <w:tcW w:w="2410" w:type="dxa"/>
            <w:gridSpan w:val="2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Номер элемента планировочной структуры</w:t>
            </w:r>
          </w:p>
        </w:tc>
        <w:tc>
          <w:tcPr>
            <w:tcW w:w="1134" w:type="dxa"/>
            <w:vMerge w:val="restart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Итого</w:t>
            </w:r>
          </w:p>
        </w:tc>
      </w:tr>
      <w:tr w:rsidR="006840F9" w:rsidRPr="006840F9" w:rsidTr="00513D58">
        <w:tc>
          <w:tcPr>
            <w:tcW w:w="2897" w:type="dxa"/>
            <w:vMerge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</w:p>
        </w:tc>
        <w:tc>
          <w:tcPr>
            <w:tcW w:w="1276" w:type="dxa"/>
            <w:vMerge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843" w:type="dxa"/>
            <w:vMerge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276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01:12:01</w:t>
            </w:r>
          </w:p>
        </w:tc>
        <w:tc>
          <w:tcPr>
            <w:tcW w:w="1134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01:12:02</w:t>
            </w:r>
          </w:p>
        </w:tc>
        <w:tc>
          <w:tcPr>
            <w:tcW w:w="1134" w:type="dxa"/>
            <w:vMerge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</w:tr>
      <w:tr w:rsidR="006840F9" w:rsidRPr="006840F9" w:rsidTr="00513D58">
        <w:trPr>
          <w:trHeight w:val="642"/>
        </w:trPr>
        <w:tc>
          <w:tcPr>
            <w:tcW w:w="2897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проектируемой территории, всего, в том числе: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79,54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28,77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108,31</w:t>
            </w:r>
          </w:p>
        </w:tc>
      </w:tr>
      <w:tr w:rsidR="006840F9" w:rsidRPr="006840F9" w:rsidTr="00513D58">
        <w:trPr>
          <w:trHeight w:val="728"/>
        </w:trPr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зон объектов энергетики, производственных объектов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сущ.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74,81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74,81</w:t>
            </w:r>
          </w:p>
        </w:tc>
      </w:tr>
      <w:tr w:rsidR="006840F9" w:rsidRPr="006840F9" w:rsidTr="00513D58">
        <w:trPr>
          <w:trHeight w:val="549"/>
        </w:trPr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зон объектов коммунального обслуживания, территорий общего пользования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сущ.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13,89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13,89</w:t>
            </w:r>
          </w:p>
        </w:tc>
      </w:tr>
      <w:tr w:rsidR="006840F9" w:rsidRPr="006840F9" w:rsidTr="00513D58"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 xml:space="preserve">площадь </w:t>
            </w:r>
            <w:proofErr w:type="gramStart"/>
            <w:r w:rsidRPr="006840F9">
              <w:rPr>
                <w:lang w:eastAsia="ru-RU"/>
              </w:rPr>
              <w:t>зон размещения озелененных объектов специального назначения</w:t>
            </w:r>
            <w:proofErr w:type="gramEnd"/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сущ.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12,87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12,87</w:t>
            </w:r>
          </w:p>
        </w:tc>
      </w:tr>
      <w:tr w:rsidR="006840F9" w:rsidRPr="006840F9" w:rsidTr="00513D58"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зон объектов делового управления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сущ.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0,63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0,63</w:t>
            </w:r>
          </w:p>
        </w:tc>
      </w:tr>
      <w:tr w:rsidR="006840F9" w:rsidRPr="006840F9" w:rsidTr="00513D58"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зон объектов делового управления, складов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план.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4,73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4,73</w:t>
            </w:r>
          </w:p>
        </w:tc>
      </w:tr>
      <w:tr w:rsidR="006840F9" w:rsidRPr="006840F9" w:rsidTr="00513D58">
        <w:tc>
          <w:tcPr>
            <w:tcW w:w="2897" w:type="dxa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rPr>
                <w:lang w:eastAsia="ru-RU"/>
              </w:rPr>
            </w:pPr>
            <w:r w:rsidRPr="006840F9">
              <w:rPr>
                <w:lang w:eastAsia="ru-RU"/>
              </w:rPr>
              <w:t>площадь зон объектов производственной деятельности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га</w:t>
            </w:r>
          </w:p>
        </w:tc>
        <w:tc>
          <w:tcPr>
            <w:tcW w:w="1843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план.</w:t>
            </w:r>
          </w:p>
        </w:tc>
        <w:tc>
          <w:tcPr>
            <w:tcW w:w="1276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1,38</w:t>
            </w:r>
          </w:p>
        </w:tc>
        <w:tc>
          <w:tcPr>
            <w:tcW w:w="1134" w:type="dxa"/>
            <w:vAlign w:val="center"/>
          </w:tcPr>
          <w:p w:rsidR="006840F9" w:rsidRPr="006840F9" w:rsidRDefault="006840F9" w:rsidP="006840F9">
            <w:pPr>
              <w:widowControl w:val="0"/>
              <w:suppressAutoHyphens w:val="0"/>
              <w:autoSpaceDE w:val="0"/>
              <w:autoSpaceDN w:val="0"/>
              <w:jc w:val="center"/>
              <w:rPr>
                <w:lang w:eastAsia="ru-RU"/>
              </w:rPr>
            </w:pPr>
            <w:r w:rsidRPr="006840F9">
              <w:rPr>
                <w:lang w:eastAsia="ru-RU"/>
              </w:rPr>
              <w:t>1,38</w:t>
            </w:r>
          </w:p>
        </w:tc>
      </w:tr>
    </w:tbl>
    <w:p w:rsidR="006840F9" w:rsidRPr="006840F9" w:rsidRDefault="006840F9" w:rsidP="006840F9">
      <w:pPr>
        <w:widowControl w:val="0"/>
        <w:suppressAutoHyphens w:val="0"/>
        <w:autoSpaceDE w:val="0"/>
        <w:autoSpaceDN w:val="0"/>
        <w:rPr>
          <w:rFonts w:ascii="Calibri" w:hAnsi="Calibri" w:cs="Calibri"/>
          <w:sz w:val="22"/>
          <w:szCs w:val="20"/>
          <w:lang w:eastAsia="ru-RU"/>
        </w:rPr>
      </w:pPr>
      <w:bookmarkStart w:id="1" w:name="_GoBack"/>
      <w:bookmarkEnd w:id="1"/>
    </w:p>
    <w:p w:rsidR="006840F9" w:rsidRDefault="006840F9" w:rsidP="006840F9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  <w:sectPr w:rsidR="006840F9" w:rsidSect="00E3452A">
          <w:headerReference w:type="default" r:id="rId11"/>
          <w:pgSz w:w="11906" w:h="16838"/>
          <w:pgMar w:top="1134" w:right="849" w:bottom="851" w:left="1701" w:header="708" w:footer="708" w:gutter="0"/>
          <w:pgNumType w:start="1"/>
          <w:cols w:space="708"/>
          <w:titlePg/>
          <w:docGrid w:linePitch="360"/>
        </w:sectPr>
      </w:pPr>
    </w:p>
    <w:p w:rsidR="001B6960" w:rsidRDefault="006840F9" w:rsidP="006840F9">
      <w:pPr>
        <w:suppressLineNumbers/>
        <w:ind w:left="2835"/>
        <w:jc w:val="right"/>
        <w:rPr>
          <w:sz w:val="28"/>
          <w:szCs w:val="28"/>
          <w:lang w:eastAsia="ar-SA"/>
        </w:rPr>
      </w:pPr>
      <w:r w:rsidRPr="006840F9">
        <w:rPr>
          <w:sz w:val="28"/>
          <w:szCs w:val="28"/>
          <w:lang w:eastAsia="ar-SA"/>
        </w:rPr>
        <w:lastRenderedPageBreak/>
        <w:t>Приложение № 3</w:t>
      </w:r>
    </w:p>
    <w:p w:rsidR="006840F9" w:rsidRPr="006840F9" w:rsidRDefault="006840F9" w:rsidP="006840F9">
      <w:pPr>
        <w:suppressLineNumbers/>
        <w:ind w:left="2835"/>
        <w:jc w:val="right"/>
        <w:rPr>
          <w:sz w:val="28"/>
          <w:szCs w:val="28"/>
          <w:lang w:eastAsia="ar-SA"/>
        </w:rPr>
      </w:pPr>
      <w:r w:rsidRPr="006840F9">
        <w:rPr>
          <w:sz w:val="28"/>
          <w:szCs w:val="28"/>
          <w:lang w:eastAsia="ar-SA"/>
        </w:rPr>
        <w:t>к постановлению Администрации города Омска</w:t>
      </w:r>
    </w:p>
    <w:p w:rsidR="006840F9" w:rsidRPr="006840F9" w:rsidRDefault="001B6960" w:rsidP="001B6960">
      <w:pPr>
        <w:suppressLineNumbers/>
        <w:spacing w:after="240"/>
        <w:ind w:left="2835"/>
        <w:jc w:val="right"/>
        <w:rPr>
          <w:sz w:val="28"/>
          <w:szCs w:val="28"/>
          <w:vertAlign w:val="subscript"/>
          <w:lang w:eastAsia="ar-SA"/>
        </w:rPr>
      </w:pPr>
      <w:r>
        <w:rPr>
          <w:sz w:val="28"/>
          <w:szCs w:val="28"/>
          <w:lang w:eastAsia="ar-SA"/>
        </w:rPr>
        <w:t xml:space="preserve"> от 21 марта 2022 года № 181-п</w:t>
      </w:r>
    </w:p>
    <w:p w:rsidR="006840F9" w:rsidRPr="006840F9" w:rsidRDefault="006840F9" w:rsidP="006840F9">
      <w:pPr>
        <w:suppressAutoHyphens w:val="0"/>
        <w:autoSpaceDE w:val="0"/>
        <w:autoSpaceDN w:val="0"/>
        <w:adjustRightInd w:val="0"/>
        <w:jc w:val="center"/>
        <w:rPr>
          <w:sz w:val="28"/>
          <w:szCs w:val="28"/>
          <w:lang w:eastAsia="ru-RU"/>
        </w:rPr>
      </w:pPr>
    </w:p>
    <w:p w:rsidR="006840F9" w:rsidRPr="006840F9" w:rsidRDefault="006840F9" w:rsidP="006840F9">
      <w:pPr>
        <w:suppressAutoHyphens w:val="0"/>
        <w:autoSpaceDE w:val="0"/>
        <w:autoSpaceDN w:val="0"/>
        <w:adjustRightInd w:val="0"/>
        <w:jc w:val="center"/>
        <w:rPr>
          <w:sz w:val="28"/>
          <w:szCs w:val="28"/>
          <w:lang w:eastAsia="ru-RU"/>
        </w:rPr>
      </w:pPr>
    </w:p>
    <w:p w:rsidR="006840F9" w:rsidRPr="006840F9" w:rsidRDefault="006840F9" w:rsidP="006840F9">
      <w:pPr>
        <w:suppressAutoHyphens w:val="0"/>
        <w:autoSpaceDE w:val="0"/>
        <w:autoSpaceDN w:val="0"/>
        <w:adjustRightInd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ПОЛОЖЕНИЕ</w:t>
      </w:r>
    </w:p>
    <w:p w:rsidR="006840F9" w:rsidRPr="006840F9" w:rsidRDefault="006840F9" w:rsidP="006840F9">
      <w:pPr>
        <w:suppressAutoHyphens w:val="0"/>
        <w:jc w:val="center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об очередности планируемого развития территории,</w:t>
      </w:r>
      <w:r w:rsidR="001B6960">
        <w:rPr>
          <w:sz w:val="28"/>
          <w:szCs w:val="28"/>
          <w:lang w:eastAsia="ru-RU"/>
        </w:rPr>
        <w:t xml:space="preserve"> </w:t>
      </w:r>
      <w:r w:rsidRPr="006840F9">
        <w:rPr>
          <w:sz w:val="28"/>
          <w:szCs w:val="28"/>
          <w:lang w:eastAsia="ru-RU"/>
        </w:rPr>
        <w:t>расположенной в границах: улица Комбинатская – граница территории ТЭЦ-4 в Советском административном округе города Омска</w:t>
      </w:r>
    </w:p>
    <w:p w:rsidR="006840F9" w:rsidRPr="006840F9" w:rsidRDefault="006840F9" w:rsidP="006840F9">
      <w:pPr>
        <w:suppressAutoHyphens w:val="0"/>
        <w:jc w:val="center"/>
        <w:rPr>
          <w:sz w:val="28"/>
          <w:szCs w:val="28"/>
          <w:lang w:eastAsia="ru-RU"/>
        </w:rPr>
      </w:pPr>
    </w:p>
    <w:p w:rsidR="00771617" w:rsidRPr="00771617" w:rsidRDefault="00771617" w:rsidP="00771617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proofErr w:type="gramStart"/>
      <w:r w:rsidRPr="00771617">
        <w:rPr>
          <w:color w:val="22272F"/>
          <w:sz w:val="28"/>
          <w:szCs w:val="28"/>
          <w:shd w:val="clear" w:color="auto" w:fill="FFFFFF"/>
          <w:lang w:eastAsia="ru-RU"/>
        </w:rPr>
        <w:t xml:space="preserve">На проектируемой территории в соответствии с Программой комплексного развития систем коммунальной инфраструктуры </w:t>
      </w:r>
      <w:r w:rsidRPr="00771617">
        <w:rPr>
          <w:sz w:val="28"/>
          <w:szCs w:val="28"/>
          <w:lang w:eastAsia="ru-RU"/>
        </w:rPr>
        <w:t xml:space="preserve">муниципального образования 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городской округ город Омск Омской области на 2016</w:t>
      </w:r>
      <w:r w:rsidRPr="00771617">
        <w:rPr>
          <w:sz w:val="28"/>
          <w:szCs w:val="28"/>
          <w:lang w:eastAsia="ru-RU"/>
        </w:rPr>
        <w:t xml:space="preserve"> </w:t>
      </w:r>
      <w:r w:rsidRPr="00771617">
        <w:rPr>
          <w:color w:val="000000"/>
          <w:sz w:val="28"/>
          <w:szCs w:val="28"/>
          <w:lang w:eastAsia="ru-RU"/>
        </w:rPr>
        <w:t>–</w:t>
      </w:r>
      <w:r w:rsidRPr="00771617">
        <w:rPr>
          <w:sz w:val="28"/>
          <w:szCs w:val="28"/>
          <w:lang w:eastAsia="ru-RU"/>
        </w:rPr>
        <w:t xml:space="preserve"> 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 xml:space="preserve">2025 годы, утвержденной Решением Омского городского Совета от 16 декабря 2015 года № 404 </w:t>
      </w:r>
      <w:r w:rsidRPr="00771617">
        <w:rPr>
          <w:sz w:val="28"/>
          <w:szCs w:val="28"/>
          <w:lang w:eastAsia="ru-RU"/>
        </w:rPr>
        <w:t xml:space="preserve">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</w:t>
      </w:r>
      <w:r w:rsidRPr="00771617">
        <w:rPr>
          <w:color w:val="000000"/>
          <w:sz w:val="28"/>
          <w:szCs w:val="28"/>
          <w:lang w:eastAsia="ru-RU"/>
        </w:rPr>
        <w:t>–</w:t>
      </w:r>
      <w:r w:rsidRPr="00771617">
        <w:rPr>
          <w:sz w:val="28"/>
          <w:szCs w:val="28"/>
          <w:lang w:eastAsia="ru-RU"/>
        </w:rPr>
        <w:t xml:space="preserve"> 2025 годы», 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предусмотрены следующие мероприятия</w:t>
      </w:r>
      <w:r w:rsidR="001B6960">
        <w:rPr>
          <w:color w:val="22272F"/>
          <w:sz w:val="28"/>
          <w:szCs w:val="28"/>
          <w:shd w:val="clear" w:color="auto" w:fill="FFFFFF"/>
          <w:lang w:eastAsia="ru-RU"/>
        </w:rPr>
        <w:t xml:space="preserve"> 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по строительству</w:t>
      </w:r>
      <w:proofErr w:type="gramEnd"/>
      <w:r w:rsidRPr="00771617">
        <w:rPr>
          <w:color w:val="22272F"/>
          <w:sz w:val="28"/>
          <w:szCs w:val="28"/>
          <w:shd w:val="clear" w:color="auto" w:fill="FFFFFF"/>
          <w:lang w:eastAsia="ru-RU"/>
        </w:rPr>
        <w:t xml:space="preserve"> и реконструкции объектов:</w:t>
      </w:r>
    </w:p>
    <w:p w:rsidR="00771617" w:rsidRPr="00771617" w:rsidRDefault="00771617" w:rsidP="00771617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- техническое перевооружение турбоагрегата станции №</w:t>
      </w:r>
      <w:r w:rsidR="00E4418B">
        <w:rPr>
          <w:color w:val="22272F"/>
          <w:sz w:val="28"/>
          <w:szCs w:val="28"/>
          <w:shd w:val="clear" w:color="auto" w:fill="FFFFFF"/>
          <w:lang w:eastAsia="ru-RU"/>
        </w:rPr>
        <w:t> 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7</w:t>
      </w:r>
      <w:r w:rsidR="001B6960">
        <w:rPr>
          <w:color w:val="22272F"/>
          <w:sz w:val="28"/>
          <w:szCs w:val="28"/>
          <w:shd w:val="clear" w:color="auto" w:fill="FFFFFF"/>
          <w:lang w:eastAsia="ru-RU"/>
        </w:rPr>
        <w:t xml:space="preserve"> 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 xml:space="preserve">типа Т-100-130 на Омской </w:t>
      </w:r>
      <w:r w:rsidRPr="00771617">
        <w:rPr>
          <w:sz w:val="28"/>
          <w:szCs w:val="28"/>
          <w:lang w:eastAsia="ru-RU"/>
        </w:rPr>
        <w:t>тепловой электрической централи №</w:t>
      </w:r>
      <w:r w:rsidR="00E4418B">
        <w:rPr>
          <w:sz w:val="28"/>
          <w:szCs w:val="28"/>
          <w:lang w:eastAsia="ru-RU"/>
        </w:rPr>
        <w:t> </w:t>
      </w:r>
      <w:r w:rsidRPr="00771617">
        <w:rPr>
          <w:sz w:val="28"/>
          <w:szCs w:val="28"/>
          <w:lang w:eastAsia="ru-RU"/>
        </w:rPr>
        <w:t>4</w:t>
      </w:r>
      <w:r w:rsidR="001B6960">
        <w:rPr>
          <w:sz w:val="28"/>
          <w:szCs w:val="28"/>
          <w:lang w:eastAsia="ru-RU"/>
        </w:rPr>
        <w:t xml:space="preserve"> </w:t>
      </w:r>
      <w:r w:rsidRPr="00771617">
        <w:rPr>
          <w:sz w:val="28"/>
          <w:szCs w:val="28"/>
          <w:lang w:eastAsia="ru-RU"/>
        </w:rPr>
        <w:t>(далее – ТЭЦ-4)</w:t>
      </w:r>
      <w:r w:rsidRPr="00771617">
        <w:rPr>
          <w:color w:val="22272F"/>
          <w:sz w:val="28"/>
          <w:szCs w:val="28"/>
          <w:shd w:val="clear" w:color="auto" w:fill="FFFFFF"/>
          <w:lang w:eastAsia="ru-RU"/>
        </w:rPr>
        <w:t>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модернизация градирни № 3 </w:t>
      </w:r>
      <w:proofErr w:type="gram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на</w:t>
      </w:r>
      <w:proofErr w:type="gram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Омской ТЭЦ-4;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техническое перевооружение электрофильтра </w:t>
      </w:r>
      <w:proofErr w:type="spell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котлоагрегата</w:t>
      </w:r>
      <w:proofErr w:type="spellEnd"/>
      <w:r w:rsidR="001B6960">
        <w:rPr>
          <w:color w:val="22272F"/>
          <w:sz w:val="28"/>
          <w:szCs w:val="28"/>
          <w:shd w:val="clear" w:color="auto" w:fill="FFFFFF"/>
          <w:lang w:eastAsia="ru-RU"/>
        </w:rPr>
        <w:t xml:space="preserve"> </w:t>
      </w: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станции № 7 </w:t>
      </w:r>
      <w:proofErr w:type="gram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на</w:t>
      </w:r>
      <w:proofErr w:type="gram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Омской ТЭЦ-4;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реконструкция </w:t>
      </w:r>
      <w:proofErr w:type="spell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золоотвала</w:t>
      </w:r>
      <w:proofErr w:type="spell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ТЭЦ-4;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модернизация турбоагрегата № 9 на </w:t>
      </w:r>
      <w:proofErr w:type="gram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Омской</w:t>
      </w:r>
      <w:proofErr w:type="gram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ТЭЦ-4;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техническое перевооружение электрофильтра </w:t>
      </w:r>
      <w:proofErr w:type="spell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котлоагрегата</w:t>
      </w:r>
      <w:proofErr w:type="spellEnd"/>
      <w:r w:rsidR="001B6960">
        <w:rPr>
          <w:color w:val="22272F"/>
          <w:sz w:val="28"/>
          <w:szCs w:val="28"/>
          <w:shd w:val="clear" w:color="auto" w:fill="FFFFFF"/>
          <w:lang w:eastAsia="ru-RU"/>
        </w:rPr>
        <w:t xml:space="preserve"> </w:t>
      </w: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станции № 8 </w:t>
      </w:r>
      <w:proofErr w:type="gram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на</w:t>
      </w:r>
      <w:proofErr w:type="gram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Омской ТЭЦ-4;</w:t>
      </w:r>
    </w:p>
    <w:p w:rsidR="006840F9" w:rsidRPr="006840F9" w:rsidRDefault="006840F9" w:rsidP="006840F9">
      <w:pPr>
        <w:suppressAutoHyphens w:val="0"/>
        <w:ind w:firstLine="709"/>
        <w:jc w:val="both"/>
        <w:rPr>
          <w:color w:val="22272F"/>
          <w:sz w:val="28"/>
          <w:szCs w:val="28"/>
          <w:shd w:val="clear" w:color="auto" w:fill="FFFFFF"/>
          <w:lang w:eastAsia="ru-RU"/>
        </w:rPr>
      </w:pP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- техническое перевооружение электрофильтра </w:t>
      </w:r>
      <w:proofErr w:type="spell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котлоагрегата</w:t>
      </w:r>
      <w:proofErr w:type="spellEnd"/>
      <w:r w:rsidR="001B6960">
        <w:rPr>
          <w:color w:val="22272F"/>
          <w:sz w:val="28"/>
          <w:szCs w:val="28"/>
          <w:shd w:val="clear" w:color="auto" w:fill="FFFFFF"/>
          <w:lang w:eastAsia="ru-RU"/>
        </w:rPr>
        <w:t xml:space="preserve"> </w:t>
      </w:r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станции № 11 </w:t>
      </w:r>
      <w:proofErr w:type="gramStart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>на</w:t>
      </w:r>
      <w:proofErr w:type="gramEnd"/>
      <w:r w:rsidRPr="006840F9">
        <w:rPr>
          <w:color w:val="22272F"/>
          <w:sz w:val="28"/>
          <w:szCs w:val="28"/>
          <w:shd w:val="clear" w:color="auto" w:fill="FFFFFF"/>
          <w:lang w:eastAsia="ru-RU"/>
        </w:rPr>
        <w:t xml:space="preserve"> Омской ТЭЦ-4.</w:t>
      </w:r>
    </w:p>
    <w:p w:rsidR="006840F9" w:rsidRPr="006840F9" w:rsidRDefault="006840F9" w:rsidP="006840F9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6840F9">
        <w:rPr>
          <w:sz w:val="28"/>
          <w:szCs w:val="28"/>
          <w:lang w:eastAsia="ru-RU"/>
        </w:rPr>
        <w:t>Реализация указанных мероприятий планируется в соответствии</w:t>
      </w:r>
      <w:r w:rsidR="001B6960">
        <w:rPr>
          <w:sz w:val="28"/>
          <w:szCs w:val="28"/>
          <w:lang w:eastAsia="ru-RU"/>
        </w:rPr>
        <w:t xml:space="preserve"> </w:t>
      </w:r>
      <w:r w:rsidRPr="006840F9">
        <w:rPr>
          <w:sz w:val="28"/>
          <w:szCs w:val="28"/>
          <w:lang w:eastAsia="ru-RU"/>
        </w:rPr>
        <w:t>со следующей очередностью:</w:t>
      </w:r>
    </w:p>
    <w:p w:rsidR="006840F9" w:rsidRPr="006840F9" w:rsidRDefault="006840F9" w:rsidP="006840F9">
      <w:pPr>
        <w:tabs>
          <w:tab w:val="left" w:pos="709"/>
        </w:tabs>
        <w:suppressAutoHyphens w:val="0"/>
        <w:ind w:left="709"/>
        <w:jc w:val="both"/>
        <w:rPr>
          <w:rFonts w:eastAsia="Calibri"/>
          <w:sz w:val="28"/>
          <w:szCs w:val="28"/>
          <w:lang w:eastAsia="ru-RU"/>
        </w:rPr>
      </w:pPr>
      <w:r w:rsidRPr="006840F9">
        <w:rPr>
          <w:rFonts w:eastAsia="Calibri"/>
          <w:sz w:val="28"/>
          <w:szCs w:val="28"/>
          <w:lang w:eastAsia="ru-RU"/>
        </w:rPr>
        <w:t xml:space="preserve">- подготовка рабочей документации на застройку территории; </w:t>
      </w:r>
    </w:p>
    <w:p w:rsidR="006840F9" w:rsidRPr="006840F9" w:rsidRDefault="006840F9" w:rsidP="006840F9">
      <w:pPr>
        <w:tabs>
          <w:tab w:val="left" w:pos="709"/>
        </w:tabs>
        <w:suppressAutoHyphens w:val="0"/>
        <w:ind w:firstLine="709"/>
        <w:jc w:val="both"/>
        <w:rPr>
          <w:rFonts w:eastAsia="Calibri"/>
          <w:sz w:val="28"/>
          <w:szCs w:val="28"/>
          <w:lang w:eastAsia="ru-RU"/>
        </w:rPr>
      </w:pPr>
      <w:r w:rsidRPr="006840F9">
        <w:rPr>
          <w:rFonts w:eastAsia="Calibri"/>
          <w:sz w:val="28"/>
          <w:szCs w:val="28"/>
          <w:lang w:eastAsia="ru-RU"/>
        </w:rPr>
        <w:t>- получение разрешений на строительство объектов капитального строительства;</w:t>
      </w:r>
    </w:p>
    <w:p w:rsidR="006840F9" w:rsidRPr="006840F9" w:rsidRDefault="006840F9" w:rsidP="006840F9">
      <w:pPr>
        <w:suppressAutoHyphens w:val="0"/>
        <w:ind w:firstLine="709"/>
        <w:jc w:val="both"/>
        <w:rPr>
          <w:rFonts w:eastAsia="Calibri"/>
          <w:sz w:val="28"/>
          <w:szCs w:val="28"/>
          <w:lang w:eastAsia="ru-RU"/>
        </w:rPr>
      </w:pPr>
      <w:r w:rsidRPr="006840F9">
        <w:rPr>
          <w:rFonts w:eastAsia="Calibri"/>
          <w:sz w:val="28"/>
          <w:szCs w:val="28"/>
          <w:lang w:eastAsia="ru-RU"/>
        </w:rPr>
        <w:t>- проведение строительных работ с ведением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6840F9" w:rsidRPr="006840F9" w:rsidRDefault="006840F9" w:rsidP="006840F9">
      <w:pPr>
        <w:tabs>
          <w:tab w:val="left" w:pos="709"/>
        </w:tabs>
        <w:suppressAutoHyphens w:val="0"/>
        <w:ind w:firstLine="709"/>
        <w:jc w:val="both"/>
        <w:rPr>
          <w:rFonts w:eastAsia="Calibri"/>
          <w:sz w:val="28"/>
          <w:szCs w:val="28"/>
          <w:lang w:eastAsia="ru-RU"/>
        </w:rPr>
      </w:pPr>
      <w:r w:rsidRPr="006840F9">
        <w:rPr>
          <w:rFonts w:eastAsia="Calibri"/>
          <w:sz w:val="28"/>
          <w:szCs w:val="28"/>
          <w:lang w:eastAsia="ru-RU"/>
        </w:rPr>
        <w:t>- получение разрешений на ввод объектов капитального строительства в эксплуатацию</w:t>
      </w:r>
      <w:proofErr w:type="gramStart"/>
      <w:r w:rsidRPr="006840F9">
        <w:rPr>
          <w:rFonts w:eastAsia="Calibri"/>
          <w:sz w:val="28"/>
          <w:szCs w:val="28"/>
          <w:lang w:eastAsia="ru-RU"/>
        </w:rPr>
        <w:t>.»</w:t>
      </w:r>
      <w:proofErr w:type="gramEnd"/>
    </w:p>
    <w:p w:rsidR="006840F9" w:rsidRPr="006840F9" w:rsidRDefault="006840F9" w:rsidP="006840F9">
      <w:pPr>
        <w:tabs>
          <w:tab w:val="left" w:pos="900"/>
        </w:tabs>
        <w:suppressAutoHyphens w:val="0"/>
        <w:ind w:firstLine="706"/>
        <w:jc w:val="both"/>
        <w:rPr>
          <w:rFonts w:eastAsia="Calibri"/>
          <w:sz w:val="28"/>
          <w:szCs w:val="28"/>
          <w:lang w:eastAsia="ru-RU"/>
        </w:rPr>
      </w:pPr>
    </w:p>
    <w:p w:rsidR="006840F9" w:rsidRPr="006840F9" w:rsidRDefault="006840F9" w:rsidP="006840F9">
      <w:pPr>
        <w:suppressAutoHyphens w:val="0"/>
        <w:jc w:val="center"/>
        <w:rPr>
          <w:rFonts w:eastAsia="Calibri"/>
          <w:sz w:val="28"/>
          <w:szCs w:val="28"/>
          <w:lang w:eastAsia="ru-RU"/>
        </w:rPr>
      </w:pPr>
      <w:r w:rsidRPr="006840F9">
        <w:rPr>
          <w:rFonts w:eastAsia="Calibri"/>
          <w:sz w:val="28"/>
          <w:szCs w:val="28"/>
          <w:lang w:eastAsia="ru-RU"/>
        </w:rPr>
        <w:t>___________________</w:t>
      </w:r>
    </w:p>
    <w:p w:rsidR="006840F9" w:rsidRDefault="006840F9" w:rsidP="006840F9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</w:rPr>
        <w:sectPr w:rsidR="006840F9" w:rsidSect="00513D58">
          <w:headerReference w:type="default" r:id="rId12"/>
          <w:headerReference w:type="first" r:id="rId13"/>
          <w:pgSz w:w="11906" w:h="16838" w:code="9"/>
          <w:pgMar w:top="1134" w:right="1134" w:bottom="1134" w:left="1701" w:header="284" w:footer="369" w:gutter="0"/>
          <w:pgNumType w:start="1"/>
          <w:cols w:space="708"/>
          <w:titlePg/>
          <w:docGrid w:linePitch="381"/>
        </w:sectPr>
      </w:pPr>
    </w:p>
    <w:p w:rsidR="001B6960" w:rsidRPr="001B6960" w:rsidRDefault="006840F9" w:rsidP="006840F9">
      <w:pPr>
        <w:suppressLineNumbers/>
        <w:ind w:left="3686"/>
        <w:jc w:val="right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lastRenderedPageBreak/>
        <w:t>Приложение № 4</w:t>
      </w:r>
    </w:p>
    <w:p w:rsidR="006840F9" w:rsidRPr="006840F9" w:rsidRDefault="006840F9" w:rsidP="006840F9">
      <w:pPr>
        <w:suppressLineNumbers/>
        <w:ind w:left="3686"/>
        <w:jc w:val="right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>к постановлению Администрации города Омска</w:t>
      </w:r>
    </w:p>
    <w:p w:rsidR="006840F9" w:rsidRPr="001B6960" w:rsidRDefault="001B6960" w:rsidP="001B6960">
      <w:pPr>
        <w:suppressLineNumbers/>
        <w:spacing w:after="240"/>
        <w:ind w:left="3686"/>
        <w:jc w:val="right"/>
        <w:rPr>
          <w:rFonts w:eastAsia="Calibri"/>
          <w:sz w:val="28"/>
          <w:szCs w:val="28"/>
          <w:vertAlign w:val="subscript"/>
          <w:lang w:eastAsia="ar-SA"/>
        </w:rPr>
      </w:pPr>
      <w:r>
        <w:rPr>
          <w:rFonts w:eastAsia="Calibri"/>
          <w:sz w:val="28"/>
          <w:szCs w:val="28"/>
          <w:lang w:eastAsia="ar-SA"/>
        </w:rPr>
        <w:t>от 21 марта 2022 года № 181-п</w:t>
      </w:r>
    </w:p>
    <w:p w:rsidR="006840F9" w:rsidRPr="006840F9" w:rsidRDefault="006840F9" w:rsidP="006840F9">
      <w:pPr>
        <w:suppressLineNumbers/>
        <w:ind w:right="136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136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-2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>ПРОЕКТ МЕЖЕВАНИЯ</w:t>
      </w:r>
    </w:p>
    <w:p w:rsidR="006840F9" w:rsidRPr="006840F9" w:rsidRDefault="006840F9" w:rsidP="006840F9">
      <w:pPr>
        <w:suppressAutoHyphens w:val="0"/>
        <w:jc w:val="center"/>
        <w:rPr>
          <w:rFonts w:eastAsia="Calibri"/>
          <w:color w:val="000000"/>
          <w:sz w:val="28"/>
          <w:szCs w:val="28"/>
          <w:lang w:eastAsia="ru-RU"/>
        </w:rPr>
      </w:pPr>
      <w:r w:rsidRPr="006840F9">
        <w:rPr>
          <w:rFonts w:eastAsia="Calibri"/>
          <w:color w:val="000000"/>
          <w:sz w:val="28"/>
          <w:szCs w:val="28"/>
          <w:lang w:eastAsia="ru-RU"/>
        </w:rPr>
        <w:t>территории элемента планировочной структуры № 01:12:01 проекта планировки территории, расположенной в границах: улица Комбинатская – граница территории ТЭЦ-4 в Советском административном округе города Омска</w:t>
      </w:r>
    </w:p>
    <w:p w:rsidR="006840F9" w:rsidRPr="006840F9" w:rsidRDefault="006840F9" w:rsidP="006840F9">
      <w:pPr>
        <w:suppressAutoHyphens w:val="0"/>
        <w:jc w:val="center"/>
        <w:rPr>
          <w:rFonts w:eastAsia="Calibri"/>
          <w:sz w:val="28"/>
          <w:szCs w:val="28"/>
          <w:lang w:eastAsia="ru-RU"/>
        </w:rPr>
      </w:pPr>
    </w:p>
    <w:p w:rsidR="006840F9" w:rsidRPr="006840F9" w:rsidRDefault="006840F9" w:rsidP="006840F9">
      <w:pPr>
        <w:suppressLineNumbers/>
        <w:ind w:right="-284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val="en-US" w:eastAsia="ar-SA"/>
        </w:rPr>
        <w:t>I</w:t>
      </w:r>
      <w:r w:rsidRPr="006840F9">
        <w:rPr>
          <w:rFonts w:eastAsia="Calibri"/>
          <w:sz w:val="28"/>
          <w:szCs w:val="28"/>
          <w:lang w:eastAsia="ar-SA"/>
        </w:rPr>
        <w:t xml:space="preserve">. Перечень и сведения о площади образуемых земельных участков, в том </w:t>
      </w:r>
    </w:p>
    <w:p w:rsidR="006840F9" w:rsidRPr="006840F9" w:rsidRDefault="006840F9" w:rsidP="006840F9">
      <w:pPr>
        <w:suppressLineNumbers/>
        <w:ind w:right="-284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 xml:space="preserve">числе возможные способы их образования </w:t>
      </w:r>
    </w:p>
    <w:p w:rsidR="006840F9" w:rsidRPr="006840F9" w:rsidRDefault="006840F9" w:rsidP="006840F9">
      <w:pPr>
        <w:suppressLineNumbers/>
        <w:ind w:right="-284"/>
        <w:jc w:val="center"/>
        <w:rPr>
          <w:rFonts w:eastAsia="Calibri"/>
          <w:sz w:val="28"/>
          <w:szCs w:val="28"/>
          <w:lang w:eastAsia="ar-SA"/>
        </w:rPr>
      </w:pPr>
    </w:p>
    <w:tbl>
      <w:tblPr>
        <w:tblW w:w="497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76"/>
        <w:gridCol w:w="1588"/>
        <w:gridCol w:w="6296"/>
      </w:tblGrid>
      <w:tr w:rsidR="006840F9" w:rsidRPr="006840F9" w:rsidTr="00513D58">
        <w:trPr>
          <w:trHeight w:val="1132"/>
          <w:tblHeader/>
          <w:jc w:val="center"/>
        </w:trPr>
        <w:tc>
          <w:tcPr>
            <w:tcW w:w="919" w:type="pct"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Номер</w:t>
            </w:r>
          </w:p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земельного участка</w:t>
            </w:r>
          </w:p>
        </w:tc>
        <w:tc>
          <w:tcPr>
            <w:tcW w:w="822" w:type="pct"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Площадь земельного участка по проекту, кв. м</w:t>
            </w:r>
          </w:p>
        </w:tc>
        <w:tc>
          <w:tcPr>
            <w:tcW w:w="3259" w:type="pct"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Способы образования земельного участка</w:t>
            </w:r>
          </w:p>
        </w:tc>
      </w:tr>
      <w:tr w:rsidR="006840F9" w:rsidRPr="006840F9" w:rsidTr="00513D58">
        <w:trPr>
          <w:trHeight w:val="609"/>
          <w:jc w:val="center"/>
        </w:trPr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15096</w:t>
            </w:r>
          </w:p>
        </w:tc>
        <w:tc>
          <w:tcPr>
            <w:tcW w:w="3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Перераспределение земельных участков с кадастровыми номерами 55:36:030115:3015 и 55:36:030115:3001</w:t>
            </w:r>
          </w:p>
        </w:tc>
      </w:tr>
      <w:tr w:rsidR="006840F9" w:rsidRPr="006840F9" w:rsidTr="00513D58">
        <w:trPr>
          <w:trHeight w:val="944"/>
          <w:jc w:val="center"/>
        </w:trPr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502841</w:t>
            </w:r>
          </w:p>
        </w:tc>
        <w:tc>
          <w:tcPr>
            <w:tcW w:w="3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Перераспределение земельных участков с кадастровыми номерами 55:36:030115:3015 и 55:36:030115:3001</w:t>
            </w:r>
          </w:p>
        </w:tc>
      </w:tr>
      <w:tr w:rsidR="006840F9" w:rsidRPr="006840F9" w:rsidTr="00513D58">
        <w:trPr>
          <w:trHeight w:val="944"/>
          <w:jc w:val="center"/>
        </w:trPr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32239</w:t>
            </w:r>
          </w:p>
        </w:tc>
        <w:tc>
          <w:tcPr>
            <w:tcW w:w="3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Перераспределение земельных участков с кадастровыми номерами 55:36:030115:3015 и 55:36:030115:3001</w:t>
            </w:r>
          </w:p>
        </w:tc>
      </w:tr>
    </w:tbl>
    <w:p w:rsidR="006840F9" w:rsidRPr="006840F9" w:rsidRDefault="006840F9" w:rsidP="006840F9">
      <w:pPr>
        <w:suppressLineNumbers/>
        <w:ind w:right="-1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val="en-US" w:eastAsia="ar-SA"/>
        </w:rPr>
        <w:t>II</w:t>
      </w:r>
      <w:r w:rsidRPr="006840F9">
        <w:rPr>
          <w:rFonts w:eastAsia="Calibri"/>
          <w:sz w:val="28"/>
          <w:szCs w:val="28"/>
          <w:lang w:eastAsia="ar-SA"/>
        </w:rPr>
        <w:t xml:space="preserve">. Перечень и сведения о площади образуемых земельных участков, которые </w:t>
      </w: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>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</w:t>
      </w: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>муниципальных нужд</w:t>
      </w:r>
    </w:p>
    <w:p w:rsidR="006840F9" w:rsidRPr="006840F9" w:rsidRDefault="006840F9" w:rsidP="006840F9">
      <w:pPr>
        <w:suppressLineNumbers/>
        <w:ind w:right="-1" w:firstLine="426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-1" w:firstLine="426"/>
        <w:jc w:val="both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>Образуемые земельны</w:t>
      </w:r>
      <w:r w:rsidRPr="006840F9">
        <w:rPr>
          <w:rFonts w:eastAsia="Calibri"/>
          <w:sz w:val="28"/>
          <w:szCs w:val="28"/>
          <w:lang w:eastAsia="ar-SA"/>
        </w:rPr>
        <w:t>е</w:t>
      </w:r>
      <w:r w:rsidRPr="006840F9">
        <w:rPr>
          <w:rFonts w:eastAsia="Calibri"/>
          <w:sz w:val="28"/>
          <w:szCs w:val="28"/>
          <w:lang w:eastAsia="ar-SA"/>
        </w:rPr>
        <w:t xml:space="preserve"> участки, которые будут отнесены к территориям общего пользования или имуществу общего пользования, в том числе</w:t>
      </w:r>
      <w:r w:rsidR="001B6960">
        <w:rPr>
          <w:rFonts w:eastAsia="Calibri"/>
          <w:sz w:val="28"/>
          <w:szCs w:val="28"/>
          <w:lang w:eastAsia="ar-SA"/>
        </w:rPr>
        <w:t xml:space="preserve"> </w:t>
      </w:r>
      <w:r w:rsidRPr="006840F9">
        <w:rPr>
          <w:rFonts w:eastAsia="Calibri"/>
          <w:sz w:val="28"/>
          <w:szCs w:val="28"/>
          <w:lang w:eastAsia="ar-SA"/>
        </w:rPr>
        <w:t>в отношении которых предполагаются резервирование и (или) изъятие</w:t>
      </w:r>
      <w:r w:rsidR="001B6960">
        <w:rPr>
          <w:rFonts w:eastAsia="Calibri"/>
          <w:sz w:val="28"/>
          <w:szCs w:val="28"/>
          <w:lang w:eastAsia="ar-SA"/>
        </w:rPr>
        <w:t xml:space="preserve"> </w:t>
      </w:r>
      <w:r w:rsidRPr="006840F9">
        <w:rPr>
          <w:rFonts w:eastAsia="Calibri"/>
          <w:sz w:val="28"/>
          <w:szCs w:val="28"/>
          <w:lang w:eastAsia="ar-SA"/>
        </w:rPr>
        <w:t>для государственных или</w:t>
      </w:r>
      <w:r w:rsidRPr="006840F9">
        <w:rPr>
          <w:rFonts w:eastAsia="Calibri"/>
          <w:sz w:val="28"/>
          <w:szCs w:val="28"/>
          <w:lang w:eastAsia="ar-SA"/>
        </w:rPr>
        <w:t xml:space="preserve"> </w:t>
      </w:r>
      <w:r w:rsidRPr="006840F9">
        <w:rPr>
          <w:rFonts w:eastAsia="Calibri"/>
          <w:sz w:val="28"/>
          <w:szCs w:val="28"/>
          <w:lang w:eastAsia="ar-SA"/>
        </w:rPr>
        <w:t>муниципальных нужд</w:t>
      </w:r>
      <w:r w:rsidRPr="006840F9">
        <w:rPr>
          <w:rFonts w:eastAsia="Calibri"/>
          <w:sz w:val="28"/>
          <w:szCs w:val="28"/>
          <w:lang w:eastAsia="ar-SA"/>
        </w:rPr>
        <w:t>, в</w:t>
      </w:r>
      <w:r w:rsidRPr="006840F9">
        <w:rPr>
          <w:rFonts w:eastAsia="Calibri"/>
          <w:sz w:val="28"/>
          <w:szCs w:val="28"/>
          <w:lang w:eastAsia="ar-SA"/>
        </w:rPr>
        <w:t xml:space="preserve"> проект</w:t>
      </w:r>
      <w:r w:rsidRPr="006840F9">
        <w:rPr>
          <w:rFonts w:eastAsia="Calibri"/>
          <w:sz w:val="28"/>
          <w:szCs w:val="28"/>
          <w:lang w:eastAsia="ar-SA"/>
        </w:rPr>
        <w:t>е</w:t>
      </w:r>
      <w:r w:rsidRPr="006840F9">
        <w:rPr>
          <w:rFonts w:eastAsia="Calibri"/>
          <w:sz w:val="28"/>
          <w:szCs w:val="28"/>
          <w:lang w:eastAsia="ar-SA"/>
        </w:rPr>
        <w:t xml:space="preserve"> </w:t>
      </w:r>
      <w:r w:rsidRPr="006840F9">
        <w:rPr>
          <w:rFonts w:eastAsia="Calibri"/>
          <w:sz w:val="28"/>
          <w:szCs w:val="28"/>
          <w:lang w:eastAsia="ar-SA"/>
        </w:rPr>
        <w:t>межевания</w:t>
      </w:r>
      <w:r w:rsidRPr="006840F9">
        <w:rPr>
          <w:rFonts w:eastAsia="Calibri"/>
          <w:sz w:val="28"/>
          <w:szCs w:val="28"/>
          <w:lang w:eastAsia="ar-SA"/>
        </w:rPr>
        <w:t xml:space="preserve"> территории отсутствуют</w:t>
      </w:r>
      <w:r w:rsidRPr="006840F9">
        <w:rPr>
          <w:rFonts w:eastAsia="Calibri"/>
          <w:sz w:val="28"/>
          <w:szCs w:val="28"/>
          <w:lang w:eastAsia="ar-SA"/>
        </w:rPr>
        <w:t>.</w:t>
      </w:r>
    </w:p>
    <w:p w:rsidR="006840F9" w:rsidRPr="006840F9" w:rsidRDefault="006840F9" w:rsidP="006840F9">
      <w:pPr>
        <w:suppressLineNumbers/>
        <w:ind w:right="-284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val="en-US" w:eastAsia="ar-SA"/>
        </w:rPr>
        <w:t>III</w:t>
      </w:r>
      <w:r w:rsidRPr="006840F9">
        <w:rPr>
          <w:rFonts w:eastAsia="Calibri"/>
          <w:sz w:val="28"/>
          <w:szCs w:val="28"/>
          <w:lang w:eastAsia="ar-SA"/>
        </w:rPr>
        <w:t>. Сведения о видах разрешенного использования образуемых земельных</w:t>
      </w: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eastAsia="ar-SA"/>
        </w:rPr>
        <w:t xml:space="preserve"> участков в соответствии с проектом планировки территории</w:t>
      </w:r>
    </w:p>
    <w:p w:rsidR="006840F9" w:rsidRPr="006840F9" w:rsidRDefault="006840F9" w:rsidP="006840F9">
      <w:pPr>
        <w:suppressLineNumbers/>
        <w:ind w:right="-1"/>
        <w:jc w:val="center"/>
        <w:rPr>
          <w:rFonts w:eastAsia="Calibri"/>
          <w:sz w:val="28"/>
          <w:szCs w:val="28"/>
          <w:lang w:eastAsia="ar-SA"/>
        </w:rPr>
      </w:pPr>
    </w:p>
    <w:tbl>
      <w:tblPr>
        <w:tblW w:w="484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27"/>
        <w:gridCol w:w="6988"/>
      </w:tblGrid>
      <w:tr w:rsidR="006840F9" w:rsidRPr="006840F9" w:rsidTr="00513D58">
        <w:trPr>
          <w:trHeight w:val="850"/>
          <w:tblHeader/>
          <w:jc w:val="center"/>
        </w:trPr>
        <w:tc>
          <w:tcPr>
            <w:tcW w:w="1289" w:type="pct"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lastRenderedPageBreak/>
              <w:t>Номер</w:t>
            </w:r>
          </w:p>
          <w:p w:rsidR="006840F9" w:rsidRPr="006840F9" w:rsidRDefault="006840F9" w:rsidP="006840F9">
            <w:pPr>
              <w:tabs>
                <w:tab w:val="left" w:pos="1369"/>
              </w:tabs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proofErr w:type="gramStart"/>
            <w:r w:rsidRPr="006840F9">
              <w:rPr>
                <w:rFonts w:eastAsia="Calibri"/>
                <w:sz w:val="28"/>
                <w:szCs w:val="28"/>
                <w:lang w:eastAsia="ru-RU"/>
              </w:rPr>
              <w:t>земельного</w:t>
            </w:r>
            <w:proofErr w:type="gramEnd"/>
          </w:p>
          <w:p w:rsidR="006840F9" w:rsidRPr="006840F9" w:rsidRDefault="006840F9" w:rsidP="006840F9">
            <w:pPr>
              <w:tabs>
                <w:tab w:val="left" w:pos="1369"/>
              </w:tabs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участка</w:t>
            </w:r>
          </w:p>
        </w:tc>
        <w:tc>
          <w:tcPr>
            <w:tcW w:w="3711" w:type="pct"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outlineLvl w:val="1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Вид разрешенного использования</w:t>
            </w:r>
          </w:p>
        </w:tc>
      </w:tr>
      <w:tr w:rsidR="006840F9" w:rsidRPr="006840F9" w:rsidTr="00513D58">
        <w:trPr>
          <w:trHeight w:val="644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Деловое управление (код 4.1), склад (код 6.9), складские площадки (код 6.9.1)</w:t>
            </w:r>
          </w:p>
        </w:tc>
      </w:tr>
      <w:tr w:rsidR="006840F9" w:rsidRPr="006840F9" w:rsidTr="00513D58">
        <w:trPr>
          <w:trHeight w:val="644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Энергетика (код 6.7), </w:t>
            </w:r>
          </w:p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коммунальное обслуживание (код 3.1)</w:t>
            </w:r>
          </w:p>
        </w:tc>
      </w:tr>
      <w:tr w:rsidR="006840F9" w:rsidRPr="006840F9" w:rsidTr="00513D58">
        <w:trPr>
          <w:trHeight w:val="644"/>
          <w:jc w:val="center"/>
        </w:trPr>
        <w:tc>
          <w:tcPr>
            <w:tcW w:w="1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color w:val="000000"/>
                <w:sz w:val="28"/>
                <w:szCs w:val="28"/>
                <w:lang w:eastAsia="ru-RU"/>
              </w:rPr>
              <w:t>Деловое управление (код 4.1), склад (код 6.9), складские площадки (код 6.9.1)</w:t>
            </w:r>
          </w:p>
        </w:tc>
      </w:tr>
    </w:tbl>
    <w:p w:rsidR="006840F9" w:rsidRPr="006840F9" w:rsidRDefault="006840F9" w:rsidP="006840F9">
      <w:pPr>
        <w:suppressLineNumbers/>
        <w:ind w:right="-284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tabs>
          <w:tab w:val="left" w:pos="3402"/>
        </w:tabs>
        <w:spacing w:after="240"/>
        <w:jc w:val="center"/>
        <w:rPr>
          <w:rFonts w:eastAsia="Calibri"/>
          <w:color w:val="000000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val="en-US" w:eastAsia="ar-SA"/>
        </w:rPr>
        <w:t>IV</w:t>
      </w:r>
      <w:r w:rsidRPr="006840F9">
        <w:rPr>
          <w:rFonts w:eastAsia="Calibri"/>
          <w:sz w:val="28"/>
          <w:szCs w:val="28"/>
          <w:lang w:eastAsia="ar-SA"/>
        </w:rPr>
        <w:t xml:space="preserve">. </w:t>
      </w:r>
      <w:r w:rsidRPr="006840F9">
        <w:rPr>
          <w:rFonts w:eastAsia="Calibri"/>
          <w:color w:val="000000"/>
          <w:sz w:val="28"/>
          <w:szCs w:val="28"/>
          <w:lang w:eastAsia="ar-SA"/>
        </w:rPr>
        <w:t>Перечень координат характерных точек границ проекта межевания территории</w:t>
      </w:r>
    </w:p>
    <w:tbl>
      <w:tblPr>
        <w:tblW w:w="9354" w:type="dxa"/>
        <w:jc w:val="center"/>
        <w:tblLook w:val="04A0"/>
      </w:tblPr>
      <w:tblGrid>
        <w:gridCol w:w="3118"/>
        <w:gridCol w:w="3118"/>
        <w:gridCol w:w="3118"/>
      </w:tblGrid>
      <w:tr w:rsidR="006840F9" w:rsidRPr="006840F9" w:rsidTr="00513D58">
        <w:trPr>
          <w:trHeight w:val="300"/>
          <w:tblHeader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ar-SA"/>
              </w:rPr>
            </w:pPr>
            <w:r w:rsidRPr="006840F9">
              <w:rPr>
                <w:rFonts w:eastAsia="Calibri"/>
                <w:sz w:val="28"/>
                <w:szCs w:val="28"/>
                <w:lang w:eastAsia="ar-SA"/>
              </w:rPr>
              <w:t>Номер</w:t>
            </w:r>
          </w:p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ar-SA"/>
              </w:rPr>
              <w:t>точки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ar-SA"/>
              </w:rPr>
              <w:t>X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ar-SA"/>
              </w:rPr>
              <w:t>Y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495103.66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2153398.97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495090.42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2153404.62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495082.98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2153430.76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495080.64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2153429.95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495060.64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2153489.08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495055.10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2153505.61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495044.75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2153526.23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495046.41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2153526.56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495052.55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2153527.67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495073.17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2153530.94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495072.94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2153533.55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494945.37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2153588.90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494975.88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2153663.07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494967.99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2153666.10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494815.44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2153724.78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494810.99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2153726.49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494756.92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2153670.66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494757.89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2153664.31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494763.37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2153661.74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494736.39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2153597.05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494715.15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2153546.03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494712.11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2153538.92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494613.21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2153306.90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494638.14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2153294.37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494638.77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2153290.13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494621.89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2153247.85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494611.02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2153252.52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494607.65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2153253.97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494588.83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2153210.37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494586.08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2153209.75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494584.39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2153205.79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lastRenderedPageBreak/>
              <w:t>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494582.26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2153200.80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494546.32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2153113.99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494453.34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2152888.67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494427.13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2152897.56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494419.58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2152881.84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494400.76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2152825.40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494387.75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2152797.62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494364.10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2152748.77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494362.37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2152745.07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494314.31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2152641.83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494303.44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2152618.48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494284.30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2152577.34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494260.39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2152524.16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494271.27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2152519.69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494298.04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2152508.70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494314.93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2152501.79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494304.80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2152477.30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494303.42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2152473.96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494356.90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2152452.51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494387.55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2152439.86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494386.92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2152438.33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494385.62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2152433.98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494381.91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2152425.67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494377.96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2152416.11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494374.97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2152409.96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494382.80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2152405.81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494388.92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2152402.55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494399.29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2152397.14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494410.60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2152391.20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494417.59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2152386.36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494417.61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2152386.35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494422.84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2152382.73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494431.56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2152378.24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494434.60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2152377.67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494436.62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2152379.69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494438.01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2152385.08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494442.74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2152396.07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494444.17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2152395.91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494451.72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2152392.80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494512.29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2152368.11</w:t>
            </w:r>
          </w:p>
        </w:tc>
      </w:tr>
      <w:tr w:rsidR="006840F9" w:rsidRPr="006840F9" w:rsidTr="00D6168A">
        <w:trPr>
          <w:trHeight w:val="23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494513.15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2152369.92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494517.99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2152363.77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494700.09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2152132.05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lastRenderedPageBreak/>
              <w:t>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494707.00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2152123.25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494702.92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2152116.21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494723.67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2152103.40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494728.94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2152100.14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494729.65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2152099.71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494732.68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2152098.06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494736.42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2152096.01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494765.87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2152094.03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494836.51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2152250.72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494884.38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2152314.78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494903.52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2152354.06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494906.29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2152359.75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494913.22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2152374.39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494918.84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2152386.28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494923.34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2152395.79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494907.63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2152403.50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494906.50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2152404.06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494915.07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2152420.62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495130.19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2152924.43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495270.88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2153253.45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495378.32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2153512.60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495371.46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2153515.55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495393.25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2153575.05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495390.02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2153576.25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495382.92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2153579.36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495363.36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2153585.72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495347.64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2153552.74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495191.04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2153185.24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495161.87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2153127.72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495068.75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2153169.56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495018.07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2153192.30</w:t>
            </w:r>
          </w:p>
        </w:tc>
      </w:tr>
      <w:tr w:rsidR="006840F9" w:rsidRPr="006840F9" w:rsidTr="00513D58">
        <w:trPr>
          <w:trHeight w:val="30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495103.66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40F9" w:rsidRPr="006840F9" w:rsidRDefault="006840F9" w:rsidP="006840F9">
            <w:pPr>
              <w:suppressAutoHyphens w:val="0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6840F9">
              <w:rPr>
                <w:rFonts w:eastAsia="Calibri"/>
                <w:sz w:val="28"/>
                <w:szCs w:val="28"/>
                <w:lang w:eastAsia="ru-RU"/>
              </w:rPr>
              <w:t>2153398.97</w:t>
            </w:r>
          </w:p>
        </w:tc>
      </w:tr>
    </w:tbl>
    <w:p w:rsidR="006840F9" w:rsidRPr="006840F9" w:rsidRDefault="006840F9" w:rsidP="006840F9">
      <w:pPr>
        <w:suppressLineNumbers/>
        <w:ind w:right="-2"/>
        <w:jc w:val="both"/>
        <w:rPr>
          <w:rFonts w:eastAsia="Calibri"/>
          <w:sz w:val="28"/>
          <w:szCs w:val="28"/>
          <w:lang w:eastAsia="ar-SA"/>
        </w:rPr>
      </w:pPr>
    </w:p>
    <w:p w:rsidR="006840F9" w:rsidRPr="006840F9" w:rsidRDefault="006840F9" w:rsidP="006840F9">
      <w:pPr>
        <w:suppressLineNumbers/>
        <w:ind w:right="-2" w:firstLine="426"/>
        <w:jc w:val="both"/>
        <w:rPr>
          <w:rFonts w:eastAsia="Calibri"/>
          <w:sz w:val="28"/>
          <w:szCs w:val="28"/>
          <w:lang w:eastAsia="ar-SA"/>
        </w:rPr>
      </w:pPr>
      <w:r w:rsidRPr="006840F9">
        <w:rPr>
          <w:rFonts w:eastAsia="Calibri"/>
          <w:sz w:val="28"/>
          <w:szCs w:val="28"/>
          <w:lang w:val="en-US" w:eastAsia="ar-SA"/>
        </w:rPr>
        <w:t>V</w:t>
      </w:r>
      <w:r w:rsidRPr="006840F9">
        <w:rPr>
          <w:rFonts w:eastAsia="Calibri"/>
          <w:sz w:val="28"/>
          <w:szCs w:val="28"/>
          <w:lang w:eastAsia="ar-SA"/>
        </w:rPr>
        <w:t xml:space="preserve">. </w:t>
      </w:r>
      <w:r w:rsidRPr="006840F9">
        <w:rPr>
          <w:rFonts w:eastAsia="Calibri"/>
          <w:color w:val="000000"/>
          <w:sz w:val="28"/>
          <w:szCs w:val="28"/>
          <w:lang w:eastAsia="ar-SA"/>
        </w:rPr>
        <w:t>Чертеж межевания территории элемента планировочной структуры</w:t>
      </w:r>
      <w:r w:rsidR="001B6960">
        <w:rPr>
          <w:rFonts w:eastAsia="Calibri"/>
          <w:color w:val="000000"/>
          <w:sz w:val="28"/>
          <w:szCs w:val="28"/>
          <w:lang w:eastAsia="ar-SA"/>
        </w:rPr>
        <w:t xml:space="preserve"> </w:t>
      </w:r>
      <w:r w:rsidRPr="006840F9">
        <w:rPr>
          <w:rFonts w:eastAsia="Calibri"/>
          <w:color w:val="000000"/>
          <w:sz w:val="28"/>
          <w:szCs w:val="28"/>
          <w:lang w:eastAsia="ar-SA"/>
        </w:rPr>
        <w:t>№ 01:12:01 проекта планировки территории, расположенной в границах: улица Комбинатская – граница территории ТЭЦ-4 в Советском административном округе города Омска</w:t>
      </w:r>
      <w:r w:rsidRPr="006840F9">
        <w:rPr>
          <w:rFonts w:eastAsia="Calibri"/>
          <w:sz w:val="28"/>
          <w:szCs w:val="28"/>
          <w:lang w:eastAsia="ar-SA"/>
        </w:rPr>
        <w:t xml:space="preserve"> (прилагается)</w:t>
      </w:r>
      <w:r w:rsidRPr="006840F9">
        <w:rPr>
          <w:rFonts w:eastAsia="Calibri"/>
          <w:sz w:val="28"/>
          <w:szCs w:val="28"/>
          <w:lang w:eastAsia="ar-SA"/>
        </w:rPr>
        <w:t>.</w:t>
      </w:r>
    </w:p>
    <w:p w:rsidR="006840F9" w:rsidRDefault="006840F9" w:rsidP="006840F9">
      <w:pPr>
        <w:pStyle w:val="ConsPlusNormal"/>
        <w:ind w:firstLine="0"/>
        <w:jc w:val="center"/>
        <w:rPr>
          <w:rFonts w:ascii="Times New Roman" w:hAnsi="Times New Roman" w:cs="Times New Roman"/>
          <w:sz w:val="28"/>
          <w:szCs w:val="28"/>
          <w:lang/>
        </w:rPr>
        <w:sectPr w:rsidR="006840F9" w:rsidSect="00D6168A">
          <w:headerReference w:type="default" r:id="rId14"/>
          <w:pgSz w:w="11906" w:h="16838" w:code="9"/>
          <w:pgMar w:top="1134" w:right="709" w:bottom="567" w:left="1701" w:header="709" w:footer="709" w:gutter="0"/>
          <w:pgNumType w:start="1"/>
          <w:cols w:space="708"/>
          <w:titlePg/>
          <w:docGrid w:linePitch="360"/>
        </w:sectPr>
      </w:pPr>
    </w:p>
    <w:p w:rsidR="006840F9" w:rsidRPr="006840F9" w:rsidRDefault="00513D58" w:rsidP="00513D58">
      <w:pPr>
        <w:pStyle w:val="ConsPlusNormal"/>
        <w:ind w:firstLine="0"/>
        <w:rPr>
          <w:rFonts w:ascii="Times New Roman" w:hAnsi="Times New Roman" w:cs="Times New Roman"/>
          <w:sz w:val="28"/>
          <w:szCs w:val="28"/>
          <w:lang/>
        </w:rPr>
      </w:pPr>
      <w:r>
        <w:rPr>
          <w:noProof/>
        </w:rPr>
        <w:lastRenderedPageBreak/>
        <w:pict>
          <v:shape id="_x0000_s2050" type="#_x0000_t75" style="position:absolute;margin-left:62.25pt;margin-top:0;width:639pt;height:474pt;z-index:251657728">
            <v:imagedata r:id="rId15" o:title=""/>
            <w10:wrap type="square" side="right"/>
          </v:shape>
        </w:pict>
      </w:r>
    </w:p>
    <w:sectPr w:rsidR="006840F9" w:rsidRPr="006840F9" w:rsidSect="00513D58">
      <w:pgSz w:w="16838" w:h="11906" w:orient="landscape"/>
      <w:pgMar w:top="1701" w:right="1134" w:bottom="709" w:left="426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2094" w:rsidRDefault="00592094">
      <w:r>
        <w:separator/>
      </w:r>
    </w:p>
  </w:endnote>
  <w:endnote w:type="continuationSeparator" w:id="1">
    <w:p w:rsidR="00592094" w:rsidRDefault="005920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2094" w:rsidRDefault="00592094">
      <w:r>
        <w:separator/>
      </w:r>
    </w:p>
  </w:footnote>
  <w:footnote w:type="continuationSeparator" w:id="1">
    <w:p w:rsidR="00592094" w:rsidRDefault="005920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9A2" w:rsidRDefault="001E29A2">
    <w:pPr>
      <w:pStyle w:val="af0"/>
      <w:tabs>
        <w:tab w:val="clear" w:pos="9355"/>
        <w:tab w:val="right" w:pos="9214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9A2" w:rsidRDefault="001E29A2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9A2" w:rsidRDefault="001E29A2">
    <w:pPr>
      <w:pStyle w:val="af0"/>
      <w:jc w:val="right"/>
    </w:pPr>
    <w:fldSimple w:instr=" PAGE   \* MERGEFORMAT ">
      <w:r w:rsidR="00E4418B">
        <w:rPr>
          <w:noProof/>
        </w:rPr>
        <w:t>2</w:t>
      </w:r>
    </w:fldSimple>
  </w:p>
  <w:p w:rsidR="001E29A2" w:rsidRDefault="001E29A2">
    <w:pPr>
      <w:pStyle w:val="af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9A2" w:rsidRDefault="001E29A2" w:rsidP="00513D58">
    <w:pPr>
      <w:pStyle w:val="af0"/>
      <w:ind w:right="360"/>
      <w:jc w:val="right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29A2" w:rsidRPr="001B6960" w:rsidRDefault="001E29A2" w:rsidP="001B6960">
    <w:pPr>
      <w:pStyle w:val="af0"/>
      <w:rPr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0"/>
    <w:footnote w:id="1"/>
  </w:footnotePr>
  <w:endnotePr>
    <w:endnote w:id="0"/>
    <w:endnote w:id="1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97FF0"/>
    <w:rsid w:val="0001464E"/>
    <w:rsid w:val="00025E5C"/>
    <w:rsid w:val="0004054B"/>
    <w:rsid w:val="00063114"/>
    <w:rsid w:val="00093DC1"/>
    <w:rsid w:val="00097A79"/>
    <w:rsid w:val="000A549B"/>
    <w:rsid w:val="000F6282"/>
    <w:rsid w:val="00111930"/>
    <w:rsid w:val="00162143"/>
    <w:rsid w:val="001836C9"/>
    <w:rsid w:val="001929E7"/>
    <w:rsid w:val="001B6960"/>
    <w:rsid w:val="001D02AA"/>
    <w:rsid w:val="001D6B2C"/>
    <w:rsid w:val="001E29A2"/>
    <w:rsid w:val="001F51ED"/>
    <w:rsid w:val="00230927"/>
    <w:rsid w:val="00262848"/>
    <w:rsid w:val="002805DE"/>
    <w:rsid w:val="002D435D"/>
    <w:rsid w:val="002F1925"/>
    <w:rsid w:val="003064E3"/>
    <w:rsid w:val="00334467"/>
    <w:rsid w:val="00344119"/>
    <w:rsid w:val="00383AEF"/>
    <w:rsid w:val="00394308"/>
    <w:rsid w:val="00395663"/>
    <w:rsid w:val="003B0A2D"/>
    <w:rsid w:val="003D08E1"/>
    <w:rsid w:val="003E5578"/>
    <w:rsid w:val="00452ECC"/>
    <w:rsid w:val="00497FF0"/>
    <w:rsid w:val="004A61A1"/>
    <w:rsid w:val="004C2A32"/>
    <w:rsid w:val="00507466"/>
    <w:rsid w:val="00513D58"/>
    <w:rsid w:val="0052735E"/>
    <w:rsid w:val="00552808"/>
    <w:rsid w:val="00563E26"/>
    <w:rsid w:val="00592094"/>
    <w:rsid w:val="005A13CC"/>
    <w:rsid w:val="005F300C"/>
    <w:rsid w:val="00622ECA"/>
    <w:rsid w:val="0066333E"/>
    <w:rsid w:val="006700D7"/>
    <w:rsid w:val="006840F9"/>
    <w:rsid w:val="0068556F"/>
    <w:rsid w:val="00691EB9"/>
    <w:rsid w:val="006A515C"/>
    <w:rsid w:val="006C115D"/>
    <w:rsid w:val="006E4095"/>
    <w:rsid w:val="00717F51"/>
    <w:rsid w:val="00766609"/>
    <w:rsid w:val="00771617"/>
    <w:rsid w:val="007956A4"/>
    <w:rsid w:val="007A2344"/>
    <w:rsid w:val="007C0FDE"/>
    <w:rsid w:val="007D481B"/>
    <w:rsid w:val="008035F6"/>
    <w:rsid w:val="008141EA"/>
    <w:rsid w:val="00891311"/>
    <w:rsid w:val="00895430"/>
    <w:rsid w:val="008A4E22"/>
    <w:rsid w:val="00960D7D"/>
    <w:rsid w:val="00973A96"/>
    <w:rsid w:val="009810B5"/>
    <w:rsid w:val="009868A2"/>
    <w:rsid w:val="009C039E"/>
    <w:rsid w:val="009C13B0"/>
    <w:rsid w:val="009E3500"/>
    <w:rsid w:val="00A2255A"/>
    <w:rsid w:val="00A303EA"/>
    <w:rsid w:val="00A333EF"/>
    <w:rsid w:val="00A52E2B"/>
    <w:rsid w:val="00A727B5"/>
    <w:rsid w:val="00A8085F"/>
    <w:rsid w:val="00A94B8D"/>
    <w:rsid w:val="00AE5575"/>
    <w:rsid w:val="00AF0E6B"/>
    <w:rsid w:val="00B30E37"/>
    <w:rsid w:val="00B33874"/>
    <w:rsid w:val="00B646B5"/>
    <w:rsid w:val="00B64C99"/>
    <w:rsid w:val="00B64F01"/>
    <w:rsid w:val="00BA40F4"/>
    <w:rsid w:val="00BE0ED9"/>
    <w:rsid w:val="00BE7677"/>
    <w:rsid w:val="00C11453"/>
    <w:rsid w:val="00C12297"/>
    <w:rsid w:val="00C50B1D"/>
    <w:rsid w:val="00C711D0"/>
    <w:rsid w:val="00C96091"/>
    <w:rsid w:val="00CA57D4"/>
    <w:rsid w:val="00CC660C"/>
    <w:rsid w:val="00CE60BD"/>
    <w:rsid w:val="00D611CB"/>
    <w:rsid w:val="00D6168A"/>
    <w:rsid w:val="00D97028"/>
    <w:rsid w:val="00DA5B59"/>
    <w:rsid w:val="00E0529A"/>
    <w:rsid w:val="00E1358A"/>
    <w:rsid w:val="00E26F4F"/>
    <w:rsid w:val="00E32D99"/>
    <w:rsid w:val="00E3452A"/>
    <w:rsid w:val="00E37A73"/>
    <w:rsid w:val="00E4418B"/>
    <w:rsid w:val="00E71402"/>
    <w:rsid w:val="00E71BCB"/>
    <w:rsid w:val="00E72AC5"/>
    <w:rsid w:val="00E847EC"/>
    <w:rsid w:val="00EA4F73"/>
    <w:rsid w:val="00EB125D"/>
    <w:rsid w:val="00ED2B21"/>
    <w:rsid w:val="00ED362F"/>
    <w:rsid w:val="00F14C35"/>
    <w:rsid w:val="00F232E2"/>
    <w:rsid w:val="00F4102F"/>
    <w:rsid w:val="00F47714"/>
    <w:rsid w:val="00F54938"/>
    <w:rsid w:val="00F778E6"/>
    <w:rsid w:val="00F92941"/>
    <w:rsid w:val="00FD15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0">
    <w:name w:val="Основной шрифт абзаца1"/>
  </w:style>
  <w:style w:type="character" w:styleId="a3">
    <w:name w:val="page number"/>
    <w:basedOn w:val="10"/>
  </w:style>
  <w:style w:type="character" w:customStyle="1" w:styleId="a4">
    <w:name w:val="Без интервала Знак"/>
    <w:rPr>
      <w:sz w:val="22"/>
      <w:lang w:val="ru-RU" w:bidi="ar-SA"/>
    </w:rPr>
  </w:style>
  <w:style w:type="character" w:customStyle="1" w:styleId="11">
    <w:name w:val="Заголовок 1 Знак"/>
    <w:rPr>
      <w:b/>
      <w:bCs/>
      <w:sz w:val="24"/>
      <w:szCs w:val="24"/>
      <w:lang w:val="ru-RU" w:bidi="ar-SA"/>
    </w:rPr>
  </w:style>
  <w:style w:type="character" w:styleId="a5">
    <w:name w:val="Strong"/>
    <w:qFormat/>
    <w:rPr>
      <w:rFonts w:cs="Times New Roman"/>
      <w:b/>
      <w:lang w:val="ru-RU"/>
    </w:rPr>
  </w:style>
  <w:style w:type="character" w:customStyle="1" w:styleId="a6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Pr>
      <w:rFonts w:ascii="Segoe UI" w:hAnsi="Segoe UI" w:cs="Segoe UI"/>
      <w:sz w:val="18"/>
      <w:szCs w:val="18"/>
    </w:rPr>
  </w:style>
  <w:style w:type="character" w:styleId="a8">
    <w:name w:val="Hyperlink"/>
    <w:rPr>
      <w:color w:val="000080"/>
      <w:u w:val="single"/>
      <w:lang/>
    </w:rPr>
  </w:style>
  <w:style w:type="paragraph" w:customStyle="1" w:styleId="a9">
    <w:name w:val="Заголовок"/>
    <w:basedOn w:val="a"/>
    <w:next w:val="aa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a">
    <w:name w:val="Body Text"/>
    <w:basedOn w:val="a"/>
    <w:pPr>
      <w:spacing w:after="140" w:line="276" w:lineRule="auto"/>
    </w:pPr>
  </w:style>
  <w:style w:type="paragraph" w:styleId="ab">
    <w:name w:val="List"/>
    <w:basedOn w:val="aa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80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link w:val="af1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4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2">
    <w:name w:val="footer"/>
    <w:basedOn w:val="a"/>
    <w:pPr>
      <w:tabs>
        <w:tab w:val="center" w:pos="4677"/>
        <w:tab w:val="right" w:pos="9355"/>
      </w:tabs>
    </w:pPr>
  </w:style>
  <w:style w:type="paragraph" w:styleId="af3">
    <w:name w:val="Balloon Text"/>
    <w:basedOn w:val="a"/>
    <w:rPr>
      <w:rFonts w:ascii="Segoe UI" w:hAnsi="Segoe UI" w:cs="Segoe UI"/>
      <w:sz w:val="18"/>
      <w:szCs w:val="18"/>
      <w:lang/>
    </w:rPr>
  </w:style>
  <w:style w:type="paragraph" w:customStyle="1" w:styleId="af4">
    <w:name w:val="Содержимое врезки"/>
    <w:basedOn w:val="a"/>
  </w:style>
  <w:style w:type="paragraph" w:customStyle="1" w:styleId="af5">
    <w:name w:val="Содержимое таблицы"/>
    <w:basedOn w:val="a"/>
    <w:pPr>
      <w:suppressLineNumbers/>
    </w:pPr>
  </w:style>
  <w:style w:type="paragraph" w:customStyle="1" w:styleId="af6">
    <w:name w:val="Заголовок таблицы"/>
    <w:basedOn w:val="af5"/>
    <w:pPr>
      <w:jc w:val="center"/>
    </w:pPr>
    <w:rPr>
      <w:b/>
      <w:bCs/>
    </w:rPr>
  </w:style>
  <w:style w:type="paragraph" w:customStyle="1" w:styleId="af7">
    <w:name w:val="Нормальный (таблица)"/>
    <w:basedOn w:val="a"/>
    <w:next w:val="a"/>
    <w:uiPriority w:val="99"/>
    <w:rsid w:val="00230927"/>
    <w:pPr>
      <w:widowControl w:val="0"/>
      <w:suppressAutoHyphens w:val="0"/>
      <w:autoSpaceDE w:val="0"/>
      <w:autoSpaceDN w:val="0"/>
      <w:adjustRightInd w:val="0"/>
      <w:jc w:val="both"/>
    </w:pPr>
    <w:rPr>
      <w:rFonts w:ascii="Times New Roman CYR" w:hAnsi="Times New Roman CYR" w:cs="Times New Roman CYR"/>
      <w:lang w:eastAsia="ru-RU"/>
    </w:rPr>
  </w:style>
  <w:style w:type="paragraph" w:customStyle="1" w:styleId="af8">
    <w:name w:val="Прижатый влево"/>
    <w:basedOn w:val="a"/>
    <w:next w:val="a"/>
    <w:uiPriority w:val="99"/>
    <w:rsid w:val="00230927"/>
    <w:pPr>
      <w:widowControl w:val="0"/>
      <w:suppressAutoHyphens w:val="0"/>
      <w:autoSpaceDE w:val="0"/>
      <w:autoSpaceDN w:val="0"/>
      <w:adjustRightInd w:val="0"/>
    </w:pPr>
    <w:rPr>
      <w:rFonts w:ascii="Times New Roman CYR" w:hAnsi="Times New Roman CYR" w:cs="Times New Roman CYR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513D58"/>
    <w:rPr>
      <w:sz w:val="24"/>
      <w:szCs w:val="24"/>
      <w:lang w:eastAsia="zh-CN"/>
    </w:rPr>
  </w:style>
  <w:style w:type="character" w:styleId="af9">
    <w:name w:val="line number"/>
    <w:basedOn w:val="a0"/>
    <w:uiPriority w:val="99"/>
    <w:semiHidden/>
    <w:unhideWhenUsed/>
    <w:rsid w:val="00513D58"/>
  </w:style>
  <w:style w:type="character" w:customStyle="1" w:styleId="Strong">
    <w:name w:val="Strong"/>
    <w:basedOn w:val="a0"/>
    <w:rsid w:val="001B6960"/>
    <w:rPr>
      <w:rFonts w:ascii="Times New Roman" w:hAnsi="Times New Roman" w:cs="Times New Roman" w:hint="default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70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10" Type="http://schemas.openxmlformats.org/officeDocument/2006/relationships/hyperlink" Target="consultantplus://offline/ref=C560DD2FF85F5D0543DF860DA0673BB6EC422823D517A50BDC6AE08519A49CF5F7ACA08D6435E7585735D85E733B96022CE285D197C92F8FB9E50Fs567J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F794C4-8B21-42D9-B80C-7161F2CBF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2520</Words>
  <Characters>14370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</vt:lpstr>
    </vt:vector>
  </TitlesOfParts>
  <Company>Home</Company>
  <LinksUpToDate>false</LinksUpToDate>
  <CharactersWithSpaces>16857</CharactersWithSpaces>
  <SharedDoc>false</SharedDoc>
  <HLinks>
    <vt:vector size="12" baseType="variant">
      <vt:variant>
        <vt:i4>3670128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P80</vt:lpwstr>
      </vt:variant>
      <vt:variant>
        <vt:i4>524377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consultantplus://offline/ref=C560DD2FF85F5D0543DF860DA0673BB6EC422823D517A50BDC6AE08519A49CF5F7ACA08D6435E7585735D85E733B96022CE285D197C92F8FB9E50Fs567J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Советском административном округе города Омска"(вместе с "Положением о размещении объектов капитального строительства, характеристиках планируемого развития территории и межевании территории, расположенной в границах: улица Комбинатская - проспект Губкина</dc:title>
  <dc:creator>User</dc:creator>
  <cp:lastModifiedBy>Елена С. Гуляева</cp:lastModifiedBy>
  <cp:revision>2</cp:revision>
  <cp:lastPrinted>1995-11-21T11:41:00Z</cp:lastPrinted>
  <dcterms:created xsi:type="dcterms:W3CDTF">2022-03-21T10:23:00Z</dcterms:created>
  <dcterms:modified xsi:type="dcterms:W3CDTF">2022-03-21T10:23:00Z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4020.00.61</vt:lpwstr>
  </property>
</Properties>
</file>